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FD133" w14:textId="676AF406" w:rsidR="00D846E6" w:rsidRPr="00D21D94" w:rsidRDefault="00FD7141" w:rsidP="00D21D94">
      <w:pPr>
        <w:jc w:val="center"/>
        <w:rPr>
          <w:rFonts w:cs="Calibri"/>
          <w:b/>
          <w:bCs/>
          <w:color w:val="2F5496"/>
          <w:sz w:val="32"/>
          <w:szCs w:val="32"/>
        </w:rPr>
      </w:pPr>
      <w:r>
        <w:rPr>
          <w:rFonts w:cs="Calibri"/>
          <w:b/>
          <w:bCs/>
          <w:color w:val="2F5496"/>
          <w:sz w:val="32"/>
          <w:szCs w:val="32"/>
        </w:rPr>
        <w:t xml:space="preserve">LIDL </w:t>
      </w:r>
      <w:r w:rsidR="00F01D05">
        <w:rPr>
          <w:rFonts w:cs="Calibri"/>
          <w:b/>
          <w:bCs/>
          <w:color w:val="2F5496"/>
          <w:sz w:val="32"/>
          <w:szCs w:val="32"/>
        </w:rPr>
        <w:t>I CRVENI KRST SRBIJE U ZAJEDNIČKOJ MISIJI - ZA STABILNIJE REZERVE KRVI</w:t>
      </w:r>
      <w:bookmarkStart w:id="0" w:name="_Hlk189729205"/>
    </w:p>
    <w:p w14:paraId="1F113659" w14:textId="1A14CB83" w:rsidR="005B77F9" w:rsidRDefault="00F8376B" w:rsidP="00D2188B">
      <w:pPr>
        <w:jc w:val="both"/>
        <w:rPr>
          <w:rFonts w:cs="Calibri"/>
          <w:b/>
          <w:bCs/>
          <w:szCs w:val="21"/>
        </w:rPr>
      </w:pPr>
      <w:r>
        <w:rPr>
          <w:rFonts w:cs="Calibri"/>
          <w:b/>
          <w:bCs/>
          <w:szCs w:val="21"/>
        </w:rPr>
        <w:t xml:space="preserve">Kompanija Lidl Srbija </w:t>
      </w:r>
      <w:r w:rsidR="00D54286">
        <w:rPr>
          <w:rFonts w:cs="Calibri"/>
          <w:b/>
          <w:bCs/>
          <w:szCs w:val="21"/>
        </w:rPr>
        <w:t>podržava rad Crvenog krsta Srbije sedmu godinu zaredom, kako kroz donacije, tako i kroz različite humanitarne aktivnosti</w:t>
      </w:r>
      <w:r w:rsidR="00E42897">
        <w:rPr>
          <w:rFonts w:cs="Calibri"/>
          <w:b/>
          <w:bCs/>
          <w:szCs w:val="21"/>
        </w:rPr>
        <w:t xml:space="preserve">. </w:t>
      </w:r>
      <w:r w:rsidR="008D65B0">
        <w:rPr>
          <w:rFonts w:cs="Calibri"/>
          <w:b/>
          <w:bCs/>
          <w:szCs w:val="21"/>
        </w:rPr>
        <w:t>Ovogodišnjom d</w:t>
      </w:r>
      <w:r w:rsidR="00735A18">
        <w:rPr>
          <w:rFonts w:cs="Calibri"/>
          <w:b/>
          <w:bCs/>
          <w:szCs w:val="21"/>
        </w:rPr>
        <w:t>onacij</w:t>
      </w:r>
      <w:r w:rsidR="00ED4C8C">
        <w:rPr>
          <w:rFonts w:cs="Calibri"/>
          <w:b/>
          <w:bCs/>
          <w:szCs w:val="21"/>
        </w:rPr>
        <w:t>om</w:t>
      </w:r>
      <w:r w:rsidR="00735A18">
        <w:rPr>
          <w:rFonts w:cs="Calibri"/>
          <w:b/>
          <w:bCs/>
          <w:szCs w:val="21"/>
        </w:rPr>
        <w:t xml:space="preserve"> u iznosu od 1.500.000 dinara, </w:t>
      </w:r>
      <w:r w:rsidR="00ED4C8C" w:rsidRPr="00ED4C8C">
        <w:rPr>
          <w:rFonts w:cs="Calibri"/>
          <w:b/>
          <w:bCs/>
          <w:szCs w:val="21"/>
        </w:rPr>
        <w:t>kompanij</w:t>
      </w:r>
      <w:r w:rsidR="00ED4C8C">
        <w:rPr>
          <w:rFonts w:cs="Calibri"/>
          <w:b/>
          <w:bCs/>
          <w:szCs w:val="21"/>
        </w:rPr>
        <w:t>a</w:t>
      </w:r>
      <w:r w:rsidR="00C14471">
        <w:rPr>
          <w:rFonts w:cs="Calibri"/>
          <w:b/>
          <w:bCs/>
          <w:szCs w:val="21"/>
        </w:rPr>
        <w:t xml:space="preserve"> </w:t>
      </w:r>
      <w:r w:rsidR="00B343E4">
        <w:rPr>
          <w:rFonts w:cs="Calibri"/>
          <w:b/>
          <w:bCs/>
          <w:szCs w:val="21"/>
        </w:rPr>
        <w:t xml:space="preserve">dodatno </w:t>
      </w:r>
      <w:r w:rsidR="00F01D05">
        <w:rPr>
          <w:rFonts w:cs="Calibri"/>
          <w:b/>
          <w:bCs/>
          <w:szCs w:val="21"/>
        </w:rPr>
        <w:t xml:space="preserve">osnažuje sistem </w:t>
      </w:r>
      <w:r w:rsidR="00ED4C8C">
        <w:rPr>
          <w:rFonts w:cs="Calibri"/>
          <w:b/>
          <w:bCs/>
          <w:szCs w:val="21"/>
        </w:rPr>
        <w:t>dobrovoljno</w:t>
      </w:r>
      <w:r w:rsidR="00F01D05">
        <w:rPr>
          <w:rFonts w:cs="Calibri"/>
          <w:b/>
          <w:bCs/>
          <w:szCs w:val="21"/>
        </w:rPr>
        <w:t>g</w:t>
      </w:r>
      <w:r w:rsidR="00ED4C8C">
        <w:rPr>
          <w:rFonts w:cs="Calibri"/>
          <w:b/>
          <w:bCs/>
          <w:szCs w:val="21"/>
        </w:rPr>
        <w:t xml:space="preserve"> davalaštvo krvi</w:t>
      </w:r>
      <w:r w:rsidR="00B57926">
        <w:rPr>
          <w:rFonts w:cs="Calibri"/>
          <w:b/>
          <w:bCs/>
          <w:szCs w:val="21"/>
        </w:rPr>
        <w:t xml:space="preserve"> u zemlji</w:t>
      </w:r>
      <w:r w:rsidR="00374C61">
        <w:rPr>
          <w:rFonts w:cs="Calibri"/>
          <w:b/>
          <w:bCs/>
          <w:szCs w:val="21"/>
        </w:rPr>
        <w:t xml:space="preserve">, </w:t>
      </w:r>
      <w:r w:rsidR="00D92586">
        <w:rPr>
          <w:rFonts w:cs="Calibri"/>
          <w:b/>
          <w:bCs/>
          <w:szCs w:val="21"/>
        </w:rPr>
        <w:t>pružajući snažan oslonac volonterima</w:t>
      </w:r>
      <w:r w:rsidR="000F1495">
        <w:rPr>
          <w:rFonts w:cs="Calibri"/>
          <w:b/>
          <w:bCs/>
          <w:szCs w:val="21"/>
        </w:rPr>
        <w:t xml:space="preserve"> „Klubov</w:t>
      </w:r>
      <w:r w:rsidR="00D92586">
        <w:rPr>
          <w:rFonts w:cs="Calibri"/>
          <w:b/>
          <w:bCs/>
          <w:szCs w:val="21"/>
        </w:rPr>
        <w:t>a</w:t>
      </w:r>
      <w:r w:rsidR="000F1495">
        <w:rPr>
          <w:rFonts w:cs="Calibri"/>
          <w:b/>
          <w:bCs/>
          <w:szCs w:val="21"/>
        </w:rPr>
        <w:t xml:space="preserve"> 25“</w:t>
      </w:r>
      <w:r w:rsidR="006A064C">
        <w:rPr>
          <w:rFonts w:cs="Calibri"/>
          <w:b/>
          <w:bCs/>
          <w:szCs w:val="21"/>
        </w:rPr>
        <w:t xml:space="preserve">, </w:t>
      </w:r>
      <w:r w:rsidR="00402AB3">
        <w:rPr>
          <w:rFonts w:cs="Calibri"/>
          <w:b/>
          <w:bCs/>
          <w:szCs w:val="21"/>
        </w:rPr>
        <w:t>čije su aktivnosti usmeren</w:t>
      </w:r>
      <w:r w:rsidR="00D933A9">
        <w:rPr>
          <w:rFonts w:cs="Calibri"/>
          <w:b/>
          <w:bCs/>
          <w:szCs w:val="21"/>
        </w:rPr>
        <w:t xml:space="preserve">e </w:t>
      </w:r>
      <w:r w:rsidR="00C64555">
        <w:rPr>
          <w:rFonts w:cs="Calibri"/>
          <w:b/>
          <w:bCs/>
          <w:szCs w:val="21"/>
        </w:rPr>
        <w:t xml:space="preserve">na </w:t>
      </w:r>
      <w:r w:rsidR="006A2BEA">
        <w:rPr>
          <w:rFonts w:cs="Calibri"/>
          <w:b/>
          <w:bCs/>
          <w:szCs w:val="21"/>
        </w:rPr>
        <w:t xml:space="preserve">motivisanje građana i građanki za dobrovoljno davanje krvi u cilju doprinosa održavanju </w:t>
      </w:r>
      <w:r w:rsidR="00C64555">
        <w:rPr>
          <w:rFonts w:cs="Calibri"/>
          <w:b/>
          <w:bCs/>
          <w:szCs w:val="21"/>
        </w:rPr>
        <w:t>stabilnih rezervi krvi u zemlji</w:t>
      </w:r>
      <w:r w:rsidR="00B57926">
        <w:rPr>
          <w:rFonts w:cs="Calibri"/>
          <w:b/>
          <w:bCs/>
          <w:szCs w:val="21"/>
        </w:rPr>
        <w:t>.</w:t>
      </w:r>
    </w:p>
    <w:p w14:paraId="46A58B68" w14:textId="77777777" w:rsidR="00F4728E" w:rsidRDefault="005B77F9" w:rsidP="00D2188B">
      <w:pPr>
        <w:jc w:val="both"/>
        <w:rPr>
          <w:rFonts w:eastAsia="Times New Roman"/>
        </w:rPr>
      </w:pPr>
      <w:r>
        <w:rPr>
          <w:rFonts w:eastAsia="Times New Roman"/>
        </w:rPr>
        <w:t xml:space="preserve">Verujući da solidarnost i humanost čine temelj svake zajednice, Lidl Srbija i ove godine nastavlja dugogodišnju saradnju sa Crvenim krstom Srbije, pružajući podršku </w:t>
      </w:r>
      <w:r w:rsidR="00F01D05">
        <w:rPr>
          <w:rFonts w:eastAsia="Times New Roman"/>
        </w:rPr>
        <w:t xml:space="preserve">volenterima i </w:t>
      </w:r>
      <w:r>
        <w:rPr>
          <w:rFonts w:eastAsia="Times New Roman"/>
        </w:rPr>
        <w:t>dobrovoljn</w:t>
      </w:r>
      <w:r w:rsidR="00F01D05">
        <w:rPr>
          <w:rFonts w:eastAsia="Times New Roman"/>
        </w:rPr>
        <w:t>im</w:t>
      </w:r>
      <w:r>
        <w:rPr>
          <w:rFonts w:eastAsia="Times New Roman"/>
        </w:rPr>
        <w:t xml:space="preserve"> </w:t>
      </w:r>
      <w:r w:rsidR="00F01D05">
        <w:rPr>
          <w:rFonts w:eastAsia="Times New Roman"/>
        </w:rPr>
        <w:t>davaocima krvi</w:t>
      </w:r>
      <w:r>
        <w:rPr>
          <w:rFonts w:eastAsia="Times New Roman"/>
        </w:rPr>
        <w:t>.</w:t>
      </w:r>
      <w:r w:rsidR="00F01D05">
        <w:rPr>
          <w:rFonts w:eastAsia="Times New Roman"/>
        </w:rPr>
        <w:t xml:space="preserve"> Lidl ove godine</w:t>
      </w:r>
      <w:r>
        <w:rPr>
          <w:rFonts w:eastAsia="Times New Roman"/>
        </w:rPr>
        <w:t xml:space="preserve"> donira 1.500.000 RSD, proširujući svoj doprinos </w:t>
      </w:r>
      <w:r w:rsidR="00F01D05">
        <w:rPr>
          <w:rFonts w:eastAsia="Times New Roman"/>
        </w:rPr>
        <w:t xml:space="preserve">njihovoj </w:t>
      </w:r>
      <w:r>
        <w:rPr>
          <w:rFonts w:eastAsia="Times New Roman"/>
        </w:rPr>
        <w:t>plemenitoj misiji.  </w:t>
      </w:r>
    </w:p>
    <w:p w14:paraId="615AD223" w14:textId="57A095F4" w:rsidR="005B77F9" w:rsidRDefault="005B77F9" w:rsidP="00D2188B">
      <w:pPr>
        <w:jc w:val="both"/>
        <w:rPr>
          <w:rFonts w:eastAsia="Times New Roman"/>
        </w:rPr>
      </w:pPr>
      <w:r>
        <w:rPr>
          <w:rFonts w:eastAsia="Times New Roman"/>
        </w:rPr>
        <w:t xml:space="preserve">Donirana sredstva biće usmerena na izradu veb sajta namenjenog volonterima i dobrovoljnim davaocima krvi, unapređenju rada „Klubova 25“ kroz edukacije i </w:t>
      </w:r>
      <w:r w:rsidR="00095E36" w:rsidRPr="00095E36">
        <w:rPr>
          <w:rFonts w:eastAsia="Times New Roman"/>
        </w:rPr>
        <w:t xml:space="preserve">podrsku </w:t>
      </w:r>
      <w:r w:rsidR="00095E36">
        <w:rPr>
          <w:rFonts w:eastAsia="Times New Roman"/>
        </w:rPr>
        <w:t>Crvenom krstu Srbije</w:t>
      </w:r>
      <w:r w:rsidR="00095E36" w:rsidRPr="00095E36">
        <w:rPr>
          <w:rFonts w:eastAsia="Times New Roman"/>
        </w:rPr>
        <w:t xml:space="preserve"> za obezbeđenje uslova rada za rad sa volonterima i davaocima</w:t>
      </w:r>
      <w:r>
        <w:rPr>
          <w:rFonts w:eastAsia="Times New Roman"/>
        </w:rPr>
        <w:t xml:space="preserve">. Sve sa ciljem </w:t>
      </w:r>
      <w:r w:rsidR="00F01D05">
        <w:rPr>
          <w:rFonts w:eastAsia="Times New Roman"/>
        </w:rPr>
        <w:t xml:space="preserve">unapređenja </w:t>
      </w:r>
      <w:r>
        <w:rPr>
          <w:rFonts w:eastAsia="Times New Roman"/>
        </w:rPr>
        <w:t>ce</w:t>
      </w:r>
      <w:r w:rsidR="00F01D05">
        <w:rPr>
          <w:rFonts w:eastAsia="Times New Roman"/>
        </w:rPr>
        <w:t>log</w:t>
      </w:r>
      <w:r>
        <w:rPr>
          <w:rFonts w:eastAsia="Times New Roman"/>
        </w:rPr>
        <w:t xml:space="preserve"> sistem</w:t>
      </w:r>
      <w:r w:rsidR="00F01D05">
        <w:rPr>
          <w:rFonts w:eastAsia="Times New Roman"/>
        </w:rPr>
        <w:t>a</w:t>
      </w:r>
      <w:r>
        <w:rPr>
          <w:rFonts w:eastAsia="Times New Roman"/>
        </w:rPr>
        <w:t xml:space="preserve"> podrške onima koji svojim gestom spasavaju živote.  </w:t>
      </w:r>
    </w:p>
    <w:p w14:paraId="6AF24BF4" w14:textId="6ADB8CF4" w:rsidR="00E42897" w:rsidRDefault="005B77F9" w:rsidP="00D2188B">
      <w:pPr>
        <w:jc w:val="both"/>
        <w:rPr>
          <w:rFonts w:eastAsia="Times New Roman"/>
        </w:rPr>
      </w:pPr>
      <w:r>
        <w:rPr>
          <w:rFonts w:eastAsia="Times New Roman"/>
        </w:rPr>
        <w:t xml:space="preserve">U okviru Nedelje Crvenog krsta </w:t>
      </w:r>
      <w:r w:rsidR="00FF6C75">
        <w:rPr>
          <w:rFonts w:eastAsia="Times New Roman"/>
        </w:rPr>
        <w:t xml:space="preserve">koje će trajati od 8. do 15. maja, </w:t>
      </w:r>
      <w:r>
        <w:rPr>
          <w:rFonts w:eastAsia="Times New Roman"/>
        </w:rPr>
        <w:t xml:space="preserve">Lidl će tradicionalno podržati akcije dobrovoljnog davanja krvi donacijom proizvoda iz svog „near food“ asortimana, dok će tokom letnje kampanje </w:t>
      </w:r>
      <w:r w:rsidR="00815AD4">
        <w:rPr>
          <w:rFonts w:eastAsia="Times New Roman"/>
        </w:rPr>
        <w:t>na određenim lokacijama</w:t>
      </w:r>
      <w:r w:rsidR="006A2BEA">
        <w:rPr>
          <w:rFonts w:eastAsia="Times New Roman"/>
        </w:rPr>
        <w:t xml:space="preserve"> </w:t>
      </w:r>
      <w:r>
        <w:rPr>
          <w:rFonts w:eastAsia="Times New Roman"/>
        </w:rPr>
        <w:t xml:space="preserve">obezbediti prostor za parkiranje transfuziomobila na svojim parkinzima, omogućavajući građanima da jednostavno i brzo doniraju krv. Pored toga, Lidl će obezbediti </w:t>
      </w:r>
      <w:r w:rsidR="00815AD4">
        <w:rPr>
          <w:rFonts w:eastAsia="Times New Roman"/>
        </w:rPr>
        <w:t xml:space="preserve">više od </w:t>
      </w:r>
      <w:r>
        <w:rPr>
          <w:rFonts w:eastAsia="Times New Roman"/>
        </w:rPr>
        <w:t>3</w:t>
      </w:r>
      <w:r w:rsidR="00815AD4">
        <w:rPr>
          <w:rFonts w:eastAsia="Times New Roman"/>
        </w:rPr>
        <w:t>0</w:t>
      </w:r>
      <w:r>
        <w:rPr>
          <w:rFonts w:eastAsia="Times New Roman"/>
        </w:rPr>
        <w:t>.000 flašica vode za davaoce i volontere u okviru 864 akcije u 139 gradova i opština, obezbeđujući im osveženje tokom ovih važnih aktivnosti.  </w:t>
      </w:r>
    </w:p>
    <w:p w14:paraId="14013A0C" w14:textId="058E5D7A" w:rsidR="005B77F9" w:rsidRPr="00F01D05" w:rsidRDefault="00E42897" w:rsidP="00D2188B">
      <w:pPr>
        <w:jc w:val="both"/>
        <w:rPr>
          <w:rFonts w:eastAsia="Times New Roman"/>
        </w:rPr>
      </w:pPr>
      <w:r w:rsidRPr="00F01D05">
        <w:rPr>
          <w:rFonts w:eastAsia="Times New Roman"/>
          <w:i/>
          <w:iCs/>
        </w:rPr>
        <w:t xml:space="preserve">„Naša saradnja sa Crvenim krstom Srbije, kroz različite projekte, traje već sedmu godinu zaredom. Ove godine doniranjem sredstava za podršku dobrovoljnom davalaštvu krvi, </w:t>
      </w:r>
      <w:r w:rsidR="007B43EA" w:rsidRPr="00F01D05">
        <w:rPr>
          <w:rFonts w:eastAsia="Times New Roman"/>
          <w:i/>
          <w:iCs/>
        </w:rPr>
        <w:t>n</w:t>
      </w:r>
      <w:r w:rsidR="007B43EA">
        <w:rPr>
          <w:rFonts w:eastAsia="Times New Roman"/>
          <w:i/>
          <w:iCs/>
        </w:rPr>
        <w:t>astavljamo</w:t>
      </w:r>
      <w:r w:rsidR="007B43EA" w:rsidRPr="00F01D05">
        <w:rPr>
          <w:rFonts w:eastAsia="Times New Roman"/>
          <w:i/>
          <w:iCs/>
        </w:rPr>
        <w:t xml:space="preserve"> </w:t>
      </w:r>
      <w:r w:rsidRPr="00F01D05">
        <w:rPr>
          <w:rFonts w:eastAsia="Times New Roman"/>
          <w:i/>
          <w:iCs/>
        </w:rPr>
        <w:t xml:space="preserve">da dodatno </w:t>
      </w:r>
      <w:r w:rsidRPr="00F01D05">
        <w:rPr>
          <w:rFonts w:cs="Calibri"/>
          <w:i/>
          <w:iCs/>
          <w:szCs w:val="21"/>
        </w:rPr>
        <w:t>ojača</w:t>
      </w:r>
      <w:r w:rsidR="00DC12ED">
        <w:rPr>
          <w:rFonts w:cs="Calibri"/>
          <w:i/>
          <w:iCs/>
          <w:szCs w:val="21"/>
        </w:rPr>
        <w:t>va</w:t>
      </w:r>
      <w:r w:rsidRPr="00F01D05">
        <w:rPr>
          <w:rFonts w:cs="Calibri"/>
          <w:i/>
          <w:iCs/>
          <w:szCs w:val="21"/>
        </w:rPr>
        <w:t xml:space="preserve">mo </w:t>
      </w:r>
      <w:r w:rsidR="0096046E">
        <w:rPr>
          <w:rFonts w:cs="Calibri"/>
          <w:i/>
          <w:iCs/>
          <w:szCs w:val="21"/>
        </w:rPr>
        <w:t>pozitivan</w:t>
      </w:r>
      <w:r w:rsidR="00845DAA">
        <w:rPr>
          <w:rFonts w:cs="Calibri"/>
          <w:i/>
          <w:iCs/>
          <w:szCs w:val="21"/>
        </w:rPr>
        <w:t xml:space="preserve"> </w:t>
      </w:r>
      <w:r w:rsidRPr="00F01D05">
        <w:rPr>
          <w:rFonts w:cs="Calibri"/>
          <w:i/>
          <w:iCs/>
          <w:szCs w:val="21"/>
        </w:rPr>
        <w:t>uticaj na društvo i motivišemo mlade da se uključe u akcije dobrovoljnog davanja krvi,“</w:t>
      </w:r>
      <w:r w:rsidRPr="00F01D05">
        <w:rPr>
          <w:rFonts w:cs="Calibri"/>
          <w:szCs w:val="21"/>
        </w:rPr>
        <w:t xml:space="preserve">  izjavila je </w:t>
      </w:r>
      <w:r w:rsidRPr="00F01D05">
        <w:rPr>
          <w:rFonts w:cs="Calibri"/>
          <w:b/>
          <w:bCs/>
          <w:szCs w:val="21"/>
        </w:rPr>
        <w:t>Aleksandra Mirić ispred CSR odeljenja kompanije Lidl Srbija</w:t>
      </w:r>
      <w:r w:rsidRPr="00F01D05">
        <w:rPr>
          <w:rFonts w:cs="Calibri"/>
          <w:szCs w:val="21"/>
        </w:rPr>
        <w:t>.</w:t>
      </w:r>
      <w:r>
        <w:rPr>
          <w:rFonts w:ascii="Trebuchet MS" w:hAnsi="Trebuchet MS"/>
          <w:color w:val="353B42"/>
          <w:sz w:val="27"/>
          <w:szCs w:val="27"/>
          <w:shd w:val="clear" w:color="auto" w:fill="FAFAFA"/>
        </w:rPr>
        <w:t> </w:t>
      </w:r>
    </w:p>
    <w:p w14:paraId="7044E394" w14:textId="71A05A45" w:rsidR="00AB100D" w:rsidRDefault="00C4339B" w:rsidP="00D2188B">
      <w:pPr>
        <w:jc w:val="both"/>
        <w:rPr>
          <w:rFonts w:cs="Calibri"/>
          <w:szCs w:val="21"/>
        </w:rPr>
      </w:pPr>
      <w:r w:rsidRPr="00332FCC">
        <w:rPr>
          <w:rFonts w:cs="Calibri"/>
          <w:szCs w:val="21"/>
        </w:rPr>
        <w:t>Tokom 2024. godine</w:t>
      </w:r>
      <w:r w:rsidR="00FA6F54" w:rsidRPr="00332FCC">
        <w:rPr>
          <w:rFonts w:cs="Calibri"/>
          <w:szCs w:val="21"/>
        </w:rPr>
        <w:t xml:space="preserve">, </w:t>
      </w:r>
      <w:r w:rsidR="0096046E">
        <w:rPr>
          <w:rFonts w:cs="Calibri"/>
          <w:szCs w:val="21"/>
        </w:rPr>
        <w:t xml:space="preserve">Lidl je takođe </w:t>
      </w:r>
      <w:r w:rsidR="00FA6F54" w:rsidRPr="00332FCC">
        <w:rPr>
          <w:rFonts w:cs="Calibri"/>
          <w:szCs w:val="21"/>
        </w:rPr>
        <w:t xml:space="preserve">donacijom </w:t>
      </w:r>
      <w:r w:rsidR="00CF2D29" w:rsidRPr="00332FCC">
        <w:rPr>
          <w:rFonts w:cs="Calibri"/>
          <w:szCs w:val="21"/>
        </w:rPr>
        <w:t>finansijsk</w:t>
      </w:r>
      <w:r w:rsidR="00FA6F54" w:rsidRPr="00332FCC">
        <w:rPr>
          <w:rFonts w:cs="Calibri"/>
          <w:szCs w:val="21"/>
        </w:rPr>
        <w:t>ih</w:t>
      </w:r>
      <w:r w:rsidR="00CF2D29" w:rsidRPr="00332FCC">
        <w:rPr>
          <w:rFonts w:cs="Calibri"/>
          <w:szCs w:val="21"/>
        </w:rPr>
        <w:t xml:space="preserve"> sredst</w:t>
      </w:r>
      <w:r w:rsidR="00FA6F54" w:rsidRPr="00332FCC">
        <w:rPr>
          <w:rFonts w:cs="Calibri"/>
          <w:szCs w:val="21"/>
        </w:rPr>
        <w:t>a</w:t>
      </w:r>
      <w:r w:rsidR="00CF2D29" w:rsidRPr="00332FCC">
        <w:rPr>
          <w:rFonts w:cs="Calibri"/>
          <w:szCs w:val="21"/>
        </w:rPr>
        <w:t>va</w:t>
      </w:r>
      <w:r w:rsidR="0096046E">
        <w:rPr>
          <w:rFonts w:cs="Calibri"/>
          <w:szCs w:val="21"/>
        </w:rPr>
        <w:t xml:space="preserve"> i proizvoda iz svog asortimana</w:t>
      </w:r>
      <w:r w:rsidR="00CF2D29" w:rsidRPr="00332FCC">
        <w:rPr>
          <w:rFonts w:cs="Calibri"/>
          <w:szCs w:val="21"/>
        </w:rPr>
        <w:t xml:space="preserve"> </w:t>
      </w:r>
      <w:r w:rsidR="00FA6F54" w:rsidRPr="00332FCC">
        <w:rPr>
          <w:rFonts w:cs="Calibri"/>
          <w:szCs w:val="21"/>
        </w:rPr>
        <w:t>značajno doprine</w:t>
      </w:r>
      <w:r w:rsidR="00A327CB" w:rsidRPr="00332FCC">
        <w:rPr>
          <w:rFonts w:cs="Calibri"/>
          <w:szCs w:val="21"/>
        </w:rPr>
        <w:t>o</w:t>
      </w:r>
      <w:r w:rsidR="00FA6F54" w:rsidRPr="00332FCC">
        <w:rPr>
          <w:rFonts w:cs="Calibri"/>
          <w:szCs w:val="21"/>
        </w:rPr>
        <w:t xml:space="preserve"> radu Crvenog krsta Srbije, </w:t>
      </w:r>
      <w:r w:rsidR="004A0DF8" w:rsidRPr="00332FCC">
        <w:rPr>
          <w:rFonts w:cs="Calibri"/>
          <w:szCs w:val="21"/>
        </w:rPr>
        <w:t>modernizaciji</w:t>
      </w:r>
      <w:r w:rsidR="00FA6F54" w:rsidRPr="00332FCC">
        <w:rPr>
          <w:rFonts w:cs="Calibri"/>
          <w:szCs w:val="21"/>
        </w:rPr>
        <w:t xml:space="preserve"> </w:t>
      </w:r>
      <w:r w:rsidR="005855B3" w:rsidRPr="00332FCC">
        <w:rPr>
          <w:rFonts w:cs="Calibri"/>
          <w:szCs w:val="21"/>
        </w:rPr>
        <w:t xml:space="preserve">i opremanju „Klubova 25“, </w:t>
      </w:r>
      <w:r w:rsidR="00FE54F3" w:rsidRPr="00332FCC">
        <w:rPr>
          <w:rFonts w:cs="Calibri"/>
          <w:szCs w:val="21"/>
        </w:rPr>
        <w:t xml:space="preserve"> </w:t>
      </w:r>
      <w:r w:rsidR="005855B3" w:rsidRPr="00332FCC">
        <w:rPr>
          <w:rFonts w:cs="Calibri"/>
          <w:szCs w:val="21"/>
        </w:rPr>
        <w:t xml:space="preserve">kao i </w:t>
      </w:r>
      <w:r w:rsidR="00857886" w:rsidRPr="00332FCC">
        <w:rPr>
          <w:rFonts w:cs="Calibri"/>
          <w:szCs w:val="21"/>
        </w:rPr>
        <w:t xml:space="preserve">unapređenju znanja i veština </w:t>
      </w:r>
      <w:r w:rsidR="001E575A" w:rsidRPr="00332FCC">
        <w:rPr>
          <w:rFonts w:cs="Calibri"/>
          <w:szCs w:val="21"/>
        </w:rPr>
        <w:t>volontera širom zemlje</w:t>
      </w:r>
      <w:r w:rsidR="00177BB4">
        <w:rPr>
          <w:rFonts w:cs="Calibri"/>
          <w:szCs w:val="21"/>
        </w:rPr>
        <w:t xml:space="preserve">, </w:t>
      </w:r>
      <w:r w:rsidR="00046641">
        <w:rPr>
          <w:rFonts w:cs="Calibri"/>
          <w:szCs w:val="21"/>
        </w:rPr>
        <w:t>prepoznajući važnost ovog sistema dobrovoljnog davanja krvi za celo društvo.</w:t>
      </w:r>
    </w:p>
    <w:p w14:paraId="4ECB4AC3" w14:textId="2D9EB28A" w:rsidR="00095E36" w:rsidRPr="00615BC0" w:rsidRDefault="00615BC0" w:rsidP="00D2188B">
      <w:pPr>
        <w:jc w:val="both"/>
        <w:rPr>
          <w:rFonts w:cs="Calibri"/>
          <w:i/>
          <w:iCs/>
          <w:szCs w:val="21"/>
        </w:rPr>
      </w:pPr>
      <w:r>
        <w:rPr>
          <w:rFonts w:cs="Calibri"/>
          <w:i/>
          <w:iCs/>
          <w:szCs w:val="21"/>
        </w:rPr>
        <w:t>„</w:t>
      </w:r>
      <w:r w:rsidR="00095E36" w:rsidRPr="007E5145">
        <w:rPr>
          <w:rFonts w:cs="Calibri"/>
          <w:i/>
          <w:iCs/>
          <w:szCs w:val="21"/>
        </w:rPr>
        <w:t>Crveni krst Srbije izražava duboku zahvalnost kompaniji Lidl Srbija na kontinuiranoj podršci i partnerstvu koje traje već sedam godina.</w:t>
      </w:r>
      <w:r>
        <w:rPr>
          <w:rFonts w:cs="Calibri"/>
          <w:i/>
          <w:iCs/>
          <w:szCs w:val="21"/>
        </w:rPr>
        <w:t xml:space="preserve"> </w:t>
      </w:r>
      <w:r w:rsidR="00095E36" w:rsidRPr="007E5145">
        <w:rPr>
          <w:rFonts w:cs="Calibri"/>
          <w:i/>
          <w:iCs/>
          <w:szCs w:val="21"/>
        </w:rPr>
        <w:t xml:space="preserve">Donirana sredstva biće usmerena na unapređenje rada Crvenog krsta Srbije u okviru podsticanja građana i građanki za dobrovoljno davanje krvi, a sve u cilju doprinosa stabilnim rezervama krvi u Srbiji. Crveni krst Srbije posebno ceni posvećenost kompanije Lidl </w:t>
      </w:r>
      <w:r w:rsidR="00095E36" w:rsidRPr="007E5145">
        <w:rPr>
          <w:rFonts w:cs="Calibri"/>
          <w:i/>
          <w:iCs/>
          <w:szCs w:val="21"/>
        </w:rPr>
        <w:lastRenderedPageBreak/>
        <w:t>društveno odgovornim projektima koji doprinose zdravlju i dobrobiti zajednice. Ova dugogodišnja saradnja pokazuje kako partnerstvo između humanitarnih organizacija i društveno odgovornih kompanija može imati snažan i pozitivan uticaj na društvo.</w:t>
      </w:r>
      <w:r w:rsidR="004B4942" w:rsidRPr="007E5145">
        <w:rPr>
          <w:rFonts w:cs="Calibri"/>
          <w:i/>
          <w:iCs/>
          <w:szCs w:val="21"/>
        </w:rPr>
        <w:t>”</w:t>
      </w:r>
      <w:r w:rsidR="00095E36" w:rsidRPr="007E5145">
        <w:rPr>
          <w:rFonts w:cs="Calibri"/>
          <w:i/>
          <w:iCs/>
          <w:szCs w:val="21"/>
        </w:rPr>
        <w:t xml:space="preserve"> </w:t>
      </w:r>
      <w:r w:rsidR="00095E36" w:rsidRPr="00044658">
        <w:rPr>
          <w:rFonts w:cs="Calibri"/>
          <w:szCs w:val="21"/>
        </w:rPr>
        <w:t>izjavio je</w:t>
      </w:r>
      <w:r w:rsidR="00095E36" w:rsidRPr="007E5145">
        <w:rPr>
          <w:rFonts w:cs="Calibri"/>
          <w:b/>
          <w:bCs/>
          <w:i/>
          <w:iCs/>
          <w:szCs w:val="21"/>
        </w:rPr>
        <w:t xml:space="preserve"> Ljubomir Miladinović, Generalni sekretar Crvenog krsta Srbije </w:t>
      </w:r>
    </w:p>
    <w:p w14:paraId="605C2FCF" w14:textId="7A6EBF8C" w:rsidR="00E42897" w:rsidRPr="00E42897" w:rsidRDefault="00E42897" w:rsidP="00D2188B">
      <w:pPr>
        <w:jc w:val="both"/>
        <w:rPr>
          <w:rFonts w:cs="Calibri"/>
          <w:szCs w:val="21"/>
        </w:rPr>
      </w:pPr>
      <w:r w:rsidRPr="00E42897">
        <w:rPr>
          <w:rFonts w:cs="Calibri"/>
          <w:szCs w:val="21"/>
        </w:rPr>
        <w:t>“Klubovi 25“ okupljaju mlade, uzrasta od 16 do 30 godina sa ciljem promocije dobrovoljnog, nenagrađenog i anonimnog davanja krvi. Svoje ime duguju činjenici da njihovi članovi za cilj imaju da u toku života dobrovoljno daju krv 25 puta u životu.</w:t>
      </w:r>
    </w:p>
    <w:bookmarkEnd w:id="0"/>
    <w:p w14:paraId="06F73CD7" w14:textId="6F6A4D66" w:rsidR="00DA5B8C" w:rsidRPr="00602E74" w:rsidRDefault="000D780E" w:rsidP="00D2188B">
      <w:pPr>
        <w:jc w:val="both"/>
        <w:rPr>
          <w:rFonts w:eastAsia="Times New Roman"/>
        </w:rPr>
      </w:pPr>
      <w:r w:rsidRPr="006A5D7B">
        <w:rPr>
          <w:rFonts w:cs="Calibri"/>
          <w:b/>
          <w:bCs/>
          <w:color w:val="44546A"/>
        </w:rPr>
        <w:t>O Lidlu</w:t>
      </w:r>
    </w:p>
    <w:p w14:paraId="77A0767E" w14:textId="77777777" w:rsidR="00766D3F" w:rsidRPr="00766D3F" w:rsidRDefault="00766D3F" w:rsidP="00D2188B">
      <w:pPr>
        <w:jc w:val="both"/>
        <w:rPr>
          <w:rFonts w:cs="Calibri"/>
          <w:szCs w:val="21"/>
        </w:rPr>
      </w:pPr>
      <w:r w:rsidRPr="00766D3F">
        <w:rPr>
          <w:rFonts w:cs="Calibri"/>
          <w:szCs w:val="21"/>
        </w:rPr>
        <w:t>Kompanija Lidl, kao deo nemačke Švarc grupe (Schwarz Gruppe), predstavlja jednog od vodećih prehrambenih trgovinskih lanaca u Nemačkoj i Evropi. Posluje u 32 zemlje širom sveta, sa oko 12.350 prodavnica, kao i više od 220 logističkih centara i skladišta i oko 375.000 zaposlenih u 31 zemlji sveta. Svojim svakodnevnim aktivnostima preuzima odgovornost za ljude, društvo i planetu. Za Lidl, održivost znači svaki dan iznova ispunjavati svoje obećanje o kvalitetu. Učinak, poštovanje, poverenje, čvrsto na zemlji i pripadnost Lidlove su korporativne vrednosti koje su srce korporativne kulture, oblikuju svakodnevno poslovanje i čine osnovu za uspeh. Lidl je u 2023. fiskalnoj godini ostvario prodaju od 125,5 milijardi evra, a Švarc Grupa je zabeležila 167,2 milijarde evra.</w:t>
      </w:r>
    </w:p>
    <w:p w14:paraId="1D91A2C1" w14:textId="70753AE9" w:rsidR="00DA5B8C" w:rsidRPr="006A5D7B" w:rsidRDefault="00766D3F" w:rsidP="00D2188B">
      <w:pPr>
        <w:jc w:val="both"/>
        <w:rPr>
          <w:rFonts w:cs="Calibri"/>
          <w:b/>
          <w:bCs/>
          <w:szCs w:val="21"/>
        </w:rPr>
      </w:pPr>
      <w:r w:rsidRPr="00766D3F">
        <w:rPr>
          <w:rFonts w:cs="Calibri"/>
          <w:szCs w:val="21"/>
        </w:rPr>
        <w:t>Lidl je u Srbiji svoje prve prodavnice otvorio u oktobru 2018. godine i trenutno ima 77 prodavnic</w:t>
      </w:r>
      <w:r w:rsidR="00614F13">
        <w:rPr>
          <w:rFonts w:cs="Calibri"/>
          <w:szCs w:val="21"/>
        </w:rPr>
        <w:t>a</w:t>
      </w:r>
      <w:r w:rsidRPr="00766D3F">
        <w:rPr>
          <w:rFonts w:cs="Calibri"/>
          <w:szCs w:val="21"/>
        </w:rPr>
        <w:t xml:space="preserve"> u 44 grada širom zemlje. Imamo dugoročne planove sa ciljem da potrošačima širom Srbije ponudimo jedinstveno iskustvo kupovine i najbolji odnos cene i kvaliteta, po čemu smo prepoznati u svetu. Na osnovu sertifikovanja od strane Top Employers Institute za najboljeg poslodavca, Lidl je nosilac sertifikata „Top Employer Serbia“ petu godinu zaredom i „Top Employer Europe” osmu godinu zaredom. Dodatno, u nezavisnim istraživanjima, potrošači u Srbiji su Lidl odabrali kao „Izabranu prodavnicu godine“, pečat koji dodeljuje organizacija „Izabran proizvod godine“, dok je na osnovu reprezentativnog uzorka Lidl u sklopu kampanje „Najbolje u Srbiji“ proglašen za „Miljenika potrošača“.     </w:t>
      </w:r>
    </w:p>
    <w:p w14:paraId="771D7CBC" w14:textId="77777777" w:rsidR="00DA5B8C" w:rsidRPr="006A5D7B" w:rsidRDefault="000D780E" w:rsidP="00D2188B">
      <w:pPr>
        <w:jc w:val="both"/>
        <w:rPr>
          <w:rFonts w:cs="Calibri"/>
          <w:b/>
          <w:bCs/>
          <w:szCs w:val="21"/>
        </w:rPr>
      </w:pPr>
      <w:r w:rsidRPr="006A5D7B">
        <w:rPr>
          <w:rFonts w:cs="Calibri"/>
          <w:b/>
          <w:bCs/>
          <w:szCs w:val="21"/>
        </w:rPr>
        <w:t>Kontakt za medije:</w:t>
      </w:r>
    </w:p>
    <w:p w14:paraId="41472219" w14:textId="77777777" w:rsidR="00DA5B8C" w:rsidRPr="006A5D7B" w:rsidRDefault="000D780E" w:rsidP="00D2188B">
      <w:pPr>
        <w:jc w:val="both"/>
      </w:pPr>
      <w:r w:rsidRPr="006A5D7B">
        <w:rPr>
          <w:rFonts w:cs="Calibri"/>
          <w:bCs/>
          <w:szCs w:val="21"/>
        </w:rPr>
        <w:t xml:space="preserve">Dragana Milačak, RED Communication, Email: </w:t>
      </w:r>
      <w:hyperlink r:id="rId6" w:history="1">
        <w:r w:rsidR="00DA5B8C" w:rsidRPr="006A5D7B">
          <w:rPr>
            <w:rStyle w:val="Hyperlink"/>
            <w:rFonts w:cs="Calibri"/>
            <w:bCs/>
            <w:szCs w:val="21"/>
          </w:rPr>
          <w:t>dragana.milacak@redc.rs</w:t>
        </w:r>
      </w:hyperlink>
      <w:r w:rsidRPr="006A5D7B">
        <w:rPr>
          <w:rFonts w:cs="Calibri"/>
          <w:bCs/>
          <w:szCs w:val="21"/>
        </w:rPr>
        <w:t xml:space="preserve"> </w:t>
      </w:r>
      <w:hyperlink r:id="rId7" w:history="1"/>
      <w:r w:rsidRPr="006A5D7B">
        <w:rPr>
          <w:rFonts w:cs="Calibri"/>
          <w:bCs/>
          <w:szCs w:val="21"/>
        </w:rPr>
        <w:t>, Mob: +381 64 875 2671</w:t>
      </w:r>
    </w:p>
    <w:p w14:paraId="60F3DED7" w14:textId="011BFE8F" w:rsidR="00DA5B8C" w:rsidRPr="006A5D7B" w:rsidRDefault="000D780E" w:rsidP="00D2188B">
      <w:pPr>
        <w:jc w:val="both"/>
      </w:pPr>
      <w:r w:rsidRPr="006A5D7B">
        <w:rPr>
          <w:rFonts w:cs="Calibri"/>
          <w:bCs/>
          <w:szCs w:val="21"/>
        </w:rPr>
        <w:t xml:space="preserve">Teodora Ivanović, RED Communication, Email: </w:t>
      </w:r>
      <w:hyperlink r:id="rId8" w:history="1">
        <w:r w:rsidRPr="004064BC">
          <w:rPr>
            <w:rStyle w:val="Hyperlink"/>
            <w:rFonts w:cs="Calibri"/>
            <w:bCs/>
            <w:szCs w:val="21"/>
          </w:rPr>
          <w:t>teodora.filipovic@redc.rs</w:t>
        </w:r>
      </w:hyperlink>
      <w:r w:rsidRPr="006A5D7B">
        <w:rPr>
          <w:rFonts w:cs="Calibri"/>
          <w:bCs/>
          <w:szCs w:val="21"/>
        </w:rPr>
        <w:t>, Mob: +381 62 109 7896</w:t>
      </w:r>
    </w:p>
    <w:p w14:paraId="06B8BC12" w14:textId="77777777" w:rsidR="00DA5B8C" w:rsidRPr="006A5D7B" w:rsidRDefault="00044658" w:rsidP="00D2188B">
      <w:pPr>
        <w:jc w:val="both"/>
      </w:pPr>
      <w:hyperlink r:id="rId9" w:history="1">
        <w:r w:rsidR="00DA5B8C" w:rsidRPr="006A5D7B">
          <w:rPr>
            <w:rStyle w:val="Hyperlink"/>
            <w:rFonts w:cs="Calibri"/>
            <w:bCs/>
            <w:szCs w:val="21"/>
          </w:rPr>
          <w:t>press@lidl.rs</w:t>
        </w:r>
      </w:hyperlink>
    </w:p>
    <w:p w14:paraId="7813A978" w14:textId="77777777" w:rsidR="00DA5B8C" w:rsidRPr="006A5D7B" w:rsidRDefault="00044658" w:rsidP="00D2188B">
      <w:pPr>
        <w:jc w:val="both"/>
      </w:pPr>
      <w:hyperlink r:id="rId10" w:history="1">
        <w:r w:rsidR="00DA5B8C" w:rsidRPr="006A5D7B">
          <w:rPr>
            <w:rStyle w:val="Hyperlink"/>
            <w:rFonts w:cs="Calibri"/>
            <w:szCs w:val="21"/>
          </w:rPr>
          <w:t>www.lidl.rs</w:t>
        </w:r>
      </w:hyperlink>
    </w:p>
    <w:p w14:paraId="255963DF" w14:textId="77777777" w:rsidR="00DA5B8C" w:rsidRPr="006A5D7B" w:rsidRDefault="00044658" w:rsidP="00D2188B">
      <w:pPr>
        <w:jc w:val="both"/>
      </w:pPr>
      <w:hyperlink r:id="rId11" w:history="1">
        <w:r w:rsidR="00DA5B8C" w:rsidRPr="006A5D7B">
          <w:rPr>
            <w:rStyle w:val="Hyperlink"/>
            <w:rFonts w:cs="Calibri"/>
            <w:bCs/>
            <w:szCs w:val="21"/>
          </w:rPr>
          <w:t>Media centar LINK</w:t>
        </w:r>
      </w:hyperlink>
    </w:p>
    <w:p w14:paraId="71591E7A" w14:textId="77777777" w:rsidR="00DA5B8C" w:rsidRDefault="00044658" w:rsidP="00D2188B">
      <w:pPr>
        <w:jc w:val="both"/>
      </w:pPr>
      <w:hyperlink r:id="rId12" w:history="1">
        <w:r w:rsidR="00DA5B8C" w:rsidRPr="006A5D7B">
          <w:rPr>
            <w:rStyle w:val="Hyperlink"/>
            <w:rFonts w:cs="Calibri"/>
            <w:bCs/>
            <w:szCs w:val="21"/>
          </w:rPr>
          <w:t>Instagram Lidl Srbija</w:t>
        </w:r>
      </w:hyperlink>
    </w:p>
    <w:sectPr w:rsidR="00DA5B8C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3119" w:right="1418" w:bottom="1701" w:left="1418" w:header="907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62688" w14:textId="77777777" w:rsidR="00552E31" w:rsidRPr="006A5D7B" w:rsidRDefault="00552E31">
      <w:pPr>
        <w:spacing w:after="0" w:line="240" w:lineRule="auto"/>
      </w:pPr>
      <w:r w:rsidRPr="006A5D7B">
        <w:separator/>
      </w:r>
    </w:p>
  </w:endnote>
  <w:endnote w:type="continuationSeparator" w:id="0">
    <w:p w14:paraId="4F978AA9" w14:textId="77777777" w:rsidR="00552E31" w:rsidRPr="006A5D7B" w:rsidRDefault="00552E31">
      <w:pPr>
        <w:spacing w:after="0" w:line="240" w:lineRule="auto"/>
      </w:pPr>
      <w:r w:rsidRPr="006A5D7B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C9317" w14:textId="77777777" w:rsidR="008A05E9" w:rsidRPr="006A5D7B" w:rsidRDefault="000D780E">
    <w:pPr>
      <w:pStyle w:val="Footer"/>
      <w:jc w:val="right"/>
    </w:pPr>
    <w:r w:rsidRPr="006A5D7B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CF33B22" wp14:editId="6A303D26">
              <wp:simplePos x="0" y="0"/>
              <wp:positionH relativeFrom="margin">
                <wp:align>left</wp:align>
              </wp:positionH>
              <wp:positionV relativeFrom="page">
                <wp:posOffset>9818369</wp:posOffset>
              </wp:positionV>
              <wp:extent cx="5763262" cy="466728"/>
              <wp:effectExtent l="0" t="0" r="8888" b="9522"/>
              <wp:wrapNone/>
              <wp:docPr id="978778074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466728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0776322F" w14:textId="77777777" w:rsidR="008A05E9" w:rsidRPr="006A5D7B" w:rsidRDefault="000D780E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6A5D7B">
                            <w:rPr>
                              <w:b/>
                            </w:rPr>
                            <w:t xml:space="preserve">Lidl </w:t>
                          </w:r>
                          <w:r w:rsidRPr="006A5D7B">
                            <w:rPr>
                              <w:b/>
                            </w:rPr>
                            <w:t>Srbija · Korporativne komunikacije</w:t>
                          </w:r>
                        </w:p>
                        <w:p w14:paraId="5C6FEADF" w14:textId="77777777" w:rsidR="008A05E9" w:rsidRPr="006A5D7B" w:rsidRDefault="000D780E">
                          <w:r w:rsidRPr="006A5D7B">
                            <w:t>Prva južna radna 3 · 22330 Nova Pazova · Srbija</w:t>
                          </w:r>
                        </w:p>
                        <w:p w14:paraId="4C9256E3" w14:textId="77777777" w:rsidR="008A05E9" w:rsidRPr="006A5D7B" w:rsidRDefault="008A05E9"/>
                      </w:txbxContent>
                    </wps:txbx>
                    <wps:bodyPr vert="horz" wrap="square" lIns="0" tIns="0" rIns="0" bIns="0" anchor="b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CF33B22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left:0;text-align:left;margin-left:0;margin-top:773.1pt;width:453.8pt;height:36.75pt;z-index:25166438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" filled="f" stroked="f">
              <v:textbox inset="0,0,0,0">
                <w:txbxContent>
                  <w:p w14:paraId="0776322F" w14:textId="77777777" w:rsidR="008A05E9" w:rsidRPr="006A5D7B" w:rsidRDefault="000D780E">
                    <w:pPr>
                      <w:spacing w:after="120"/>
                      <w:rPr>
                        <w:b/>
                      </w:rPr>
                    </w:pPr>
                    <w:r w:rsidRPr="006A5D7B">
                      <w:rPr>
                        <w:b/>
                      </w:rPr>
                      <w:t xml:space="preserve">Lidl </w:t>
                    </w:r>
                    <w:r w:rsidRPr="006A5D7B">
                      <w:rPr>
                        <w:b/>
                      </w:rPr>
                      <w:t>Srbija · Korporativne komunikacije</w:t>
                    </w:r>
                  </w:p>
                  <w:p w14:paraId="5C6FEADF" w14:textId="77777777" w:rsidR="008A05E9" w:rsidRPr="006A5D7B" w:rsidRDefault="000D780E">
                    <w:r w:rsidRPr="006A5D7B">
                      <w:t>Prva južna radna 3 · 22330 Nova Pazova · Srbija</w:t>
                    </w:r>
                  </w:p>
                  <w:p w14:paraId="4C9256E3" w14:textId="77777777" w:rsidR="008A05E9" w:rsidRPr="006A5D7B" w:rsidRDefault="008A05E9"/>
                </w:txbxContent>
              </v:textbox>
              <w10:wrap anchorx="margin" anchory="page"/>
            </v:shape>
          </w:pict>
        </mc:Fallback>
      </mc:AlternateContent>
    </w:r>
    <w:r w:rsidRPr="006A5D7B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7A6C4AD" wp14:editId="33D413F0">
              <wp:simplePos x="0" y="0"/>
              <wp:positionH relativeFrom="column">
                <wp:posOffset>-3172</wp:posOffset>
              </wp:positionH>
              <wp:positionV relativeFrom="paragraph">
                <wp:posOffset>-488947</wp:posOffset>
              </wp:positionV>
              <wp:extent cx="5763261" cy="0"/>
              <wp:effectExtent l="0" t="0" r="0" b="0"/>
              <wp:wrapNone/>
              <wp:docPr id="1120069928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1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2E19555B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6" o:spid="_x0000_s1026" type="#_x0000_t32" style="position:absolute;margin-left:-.25pt;margin-top:-38.5pt;width:453.8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" strokecolor="#003f7b" strokeweight=".17625mm">
              <v:stroke joinstyle="miter"/>
            </v:shape>
          </w:pict>
        </mc:Fallback>
      </mc:AlternateContent>
    </w:r>
    <w:r w:rsidRPr="006A5D7B">
      <w:rPr>
        <w:b/>
        <w:bCs/>
        <w:color w:val="808080"/>
        <w:sz w:val="16"/>
        <w:szCs w:val="16"/>
      </w:rPr>
      <w:fldChar w:fldCharType="begin"/>
    </w:r>
    <w:r w:rsidRPr="006A5D7B">
      <w:rPr>
        <w:b/>
        <w:bCs/>
        <w:color w:val="808080"/>
        <w:sz w:val="16"/>
        <w:szCs w:val="16"/>
      </w:rPr>
      <w:instrText xml:space="preserve"> PAGE </w:instrText>
    </w:r>
    <w:r w:rsidRPr="006A5D7B">
      <w:rPr>
        <w:b/>
        <w:bCs/>
        <w:color w:val="808080"/>
        <w:sz w:val="16"/>
        <w:szCs w:val="16"/>
      </w:rPr>
      <w:fldChar w:fldCharType="separate"/>
    </w:r>
    <w:r w:rsidRPr="006A5D7B">
      <w:rPr>
        <w:b/>
        <w:bCs/>
        <w:color w:val="808080"/>
        <w:sz w:val="16"/>
        <w:szCs w:val="16"/>
      </w:rPr>
      <w:t>2</w:t>
    </w:r>
    <w:r w:rsidRPr="006A5D7B">
      <w:rPr>
        <w:b/>
        <w:bCs/>
        <w:color w:val="808080"/>
        <w:sz w:val="16"/>
        <w:szCs w:val="16"/>
      </w:rPr>
      <w:fldChar w:fldCharType="end"/>
    </w:r>
    <w:r w:rsidRPr="006A5D7B">
      <w:rPr>
        <w:color w:val="808080"/>
        <w:sz w:val="16"/>
        <w:szCs w:val="16"/>
      </w:rPr>
      <w:t xml:space="preserve"> | </w:t>
    </w:r>
    <w:r w:rsidRPr="006A5D7B">
      <w:rPr>
        <w:b/>
        <w:bCs/>
        <w:color w:val="808080"/>
        <w:sz w:val="16"/>
        <w:szCs w:val="16"/>
      </w:rPr>
      <w:fldChar w:fldCharType="begin"/>
    </w:r>
    <w:r w:rsidRPr="006A5D7B">
      <w:rPr>
        <w:b/>
        <w:bCs/>
        <w:color w:val="808080"/>
        <w:sz w:val="16"/>
        <w:szCs w:val="16"/>
      </w:rPr>
      <w:instrText xml:space="preserve"> NUMPAGES </w:instrText>
    </w:r>
    <w:r w:rsidRPr="006A5D7B">
      <w:rPr>
        <w:b/>
        <w:bCs/>
        <w:color w:val="808080"/>
        <w:sz w:val="16"/>
        <w:szCs w:val="16"/>
      </w:rPr>
      <w:fldChar w:fldCharType="separate"/>
    </w:r>
    <w:r w:rsidRPr="006A5D7B">
      <w:rPr>
        <w:b/>
        <w:bCs/>
        <w:color w:val="808080"/>
        <w:sz w:val="16"/>
        <w:szCs w:val="16"/>
      </w:rPr>
      <w:t>2</w:t>
    </w:r>
    <w:r w:rsidRPr="006A5D7B">
      <w:rPr>
        <w:b/>
        <w:bCs/>
        <w:color w:val="808080"/>
        <w:sz w:val="16"/>
        <w:szCs w:val="16"/>
      </w:rPr>
      <w:fldChar w:fldCharType="end"/>
    </w:r>
    <w:r w:rsidRPr="006A5D7B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E6464" w14:textId="77777777" w:rsidR="008A05E9" w:rsidRPr="006A5D7B" w:rsidRDefault="000D780E">
    <w:pPr>
      <w:pStyle w:val="Footer"/>
      <w:jc w:val="right"/>
    </w:pPr>
    <w:r w:rsidRPr="006A5D7B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076348B3" wp14:editId="06E8C1FD">
              <wp:simplePos x="0" y="0"/>
              <wp:positionH relativeFrom="margin">
                <wp:posOffset>7616</wp:posOffset>
              </wp:positionH>
              <wp:positionV relativeFrom="page">
                <wp:posOffset>9812024</wp:posOffset>
              </wp:positionV>
              <wp:extent cx="5763262" cy="563883"/>
              <wp:effectExtent l="0" t="0" r="8888" b="7617"/>
              <wp:wrapNone/>
              <wp:docPr id="184406087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563883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6A4A9475" w14:textId="77777777" w:rsidR="008A05E9" w:rsidRPr="006A5D7B" w:rsidRDefault="000D780E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6A5D7B">
                            <w:rPr>
                              <w:b/>
                            </w:rPr>
                            <w:t>Lidl Srbija · Korporativne komunikacije</w:t>
                          </w:r>
                        </w:p>
                        <w:p w14:paraId="4A2E3AB9" w14:textId="77777777" w:rsidR="008A05E9" w:rsidRPr="006A5D7B" w:rsidRDefault="000D780E">
                          <w:r w:rsidRPr="006A5D7B">
                            <w:t>Prva južna radna 3 · 22330 Nova Pazova · Srbija</w:t>
                          </w:r>
                        </w:p>
                        <w:p w14:paraId="6A8FAC76" w14:textId="77777777" w:rsidR="008A05E9" w:rsidRPr="006A5D7B" w:rsidRDefault="008A05E9"/>
                      </w:txbxContent>
                    </wps:txbx>
                    <wps:bodyPr vert="horz" wrap="square" lIns="0" tIns="0" rIns="0" bIns="0" anchor="b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76348B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left:0;text-align:left;margin-left:.6pt;margin-top:772.6pt;width:453.8pt;height:44.4pt;z-index:25167257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" filled="f" stroked="f">
              <v:textbox inset="0,0,0,0">
                <w:txbxContent>
                  <w:p w14:paraId="6A4A9475" w14:textId="77777777" w:rsidR="008A05E9" w:rsidRPr="006A5D7B" w:rsidRDefault="000D780E">
                    <w:pPr>
                      <w:spacing w:after="120"/>
                      <w:rPr>
                        <w:b/>
                      </w:rPr>
                    </w:pPr>
                    <w:r w:rsidRPr="006A5D7B">
                      <w:rPr>
                        <w:b/>
                      </w:rPr>
                      <w:t>Lidl Srbija · Korporativne komunikacije</w:t>
                    </w:r>
                  </w:p>
                  <w:p w14:paraId="4A2E3AB9" w14:textId="77777777" w:rsidR="008A05E9" w:rsidRPr="006A5D7B" w:rsidRDefault="000D780E">
                    <w:r w:rsidRPr="006A5D7B">
                      <w:t>Prva južna radna 3 · 22330 Nova Pazova · Srbija</w:t>
                    </w:r>
                  </w:p>
                  <w:p w14:paraId="6A8FAC76" w14:textId="77777777" w:rsidR="008A05E9" w:rsidRPr="006A5D7B" w:rsidRDefault="008A05E9"/>
                </w:txbxContent>
              </v:textbox>
              <w10:wrap anchorx="margin" anchory="page"/>
            </v:shape>
          </w:pict>
        </mc:Fallback>
      </mc:AlternateContent>
    </w:r>
    <w:r w:rsidRPr="006A5D7B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A66BAE9" wp14:editId="421D58BB">
              <wp:simplePos x="0" y="0"/>
              <wp:positionH relativeFrom="column">
                <wp:posOffset>0</wp:posOffset>
              </wp:positionH>
              <wp:positionV relativeFrom="paragraph">
                <wp:posOffset>-488947</wp:posOffset>
              </wp:positionV>
              <wp:extent cx="6245864" cy="0"/>
              <wp:effectExtent l="0" t="0" r="0" b="0"/>
              <wp:wrapNone/>
              <wp:docPr id="1570103800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4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6F513D39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1" o:spid="_x0000_s1026" type="#_x0000_t32" style="position:absolute;margin-left:0;margin-top:-38.5pt;width:491.8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" strokecolor="#003f7b" strokeweight=".17625mm">
              <v:stroke joinstyle="miter"/>
            </v:shape>
          </w:pict>
        </mc:Fallback>
      </mc:AlternateContent>
    </w:r>
    <w:r w:rsidRPr="006A5D7B">
      <w:rPr>
        <w:b/>
        <w:bCs/>
        <w:color w:val="808080"/>
        <w:sz w:val="16"/>
        <w:szCs w:val="16"/>
      </w:rPr>
      <w:fldChar w:fldCharType="begin"/>
    </w:r>
    <w:r w:rsidRPr="006A5D7B">
      <w:rPr>
        <w:b/>
        <w:bCs/>
        <w:color w:val="808080"/>
        <w:sz w:val="16"/>
        <w:szCs w:val="16"/>
      </w:rPr>
      <w:instrText xml:space="preserve"> PAGE </w:instrText>
    </w:r>
    <w:r w:rsidRPr="006A5D7B">
      <w:rPr>
        <w:b/>
        <w:bCs/>
        <w:color w:val="808080"/>
        <w:sz w:val="16"/>
        <w:szCs w:val="16"/>
      </w:rPr>
      <w:fldChar w:fldCharType="separate"/>
    </w:r>
    <w:r w:rsidRPr="006A5D7B">
      <w:rPr>
        <w:b/>
        <w:bCs/>
        <w:color w:val="808080"/>
        <w:sz w:val="16"/>
        <w:szCs w:val="16"/>
      </w:rPr>
      <w:t>1</w:t>
    </w:r>
    <w:r w:rsidRPr="006A5D7B">
      <w:rPr>
        <w:b/>
        <w:bCs/>
        <w:color w:val="808080"/>
        <w:sz w:val="16"/>
        <w:szCs w:val="16"/>
      </w:rPr>
      <w:fldChar w:fldCharType="end"/>
    </w:r>
    <w:r w:rsidRPr="006A5D7B">
      <w:rPr>
        <w:color w:val="808080"/>
        <w:sz w:val="16"/>
        <w:szCs w:val="16"/>
      </w:rPr>
      <w:t xml:space="preserve"> </w:t>
    </w:r>
    <w:r w:rsidRPr="006A5D7B">
      <w:rPr>
        <w:color w:val="808080"/>
        <w:sz w:val="16"/>
        <w:szCs w:val="16"/>
      </w:rPr>
      <w:t xml:space="preserve">| </w:t>
    </w:r>
    <w:r w:rsidRPr="006A5D7B">
      <w:rPr>
        <w:b/>
        <w:bCs/>
        <w:color w:val="808080"/>
        <w:sz w:val="16"/>
        <w:szCs w:val="16"/>
      </w:rPr>
      <w:fldChar w:fldCharType="begin"/>
    </w:r>
    <w:r w:rsidRPr="006A5D7B">
      <w:rPr>
        <w:b/>
        <w:bCs/>
        <w:color w:val="808080"/>
        <w:sz w:val="16"/>
        <w:szCs w:val="16"/>
      </w:rPr>
      <w:instrText xml:space="preserve"> NUMPAGES </w:instrText>
    </w:r>
    <w:r w:rsidRPr="006A5D7B">
      <w:rPr>
        <w:b/>
        <w:bCs/>
        <w:color w:val="808080"/>
        <w:sz w:val="16"/>
        <w:szCs w:val="16"/>
      </w:rPr>
      <w:fldChar w:fldCharType="separate"/>
    </w:r>
    <w:r w:rsidRPr="006A5D7B">
      <w:rPr>
        <w:b/>
        <w:bCs/>
        <w:color w:val="808080"/>
        <w:sz w:val="16"/>
        <w:szCs w:val="16"/>
      </w:rPr>
      <w:t>2</w:t>
    </w:r>
    <w:r w:rsidRPr="006A5D7B">
      <w:rPr>
        <w:b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353FCD" w14:textId="77777777" w:rsidR="00552E31" w:rsidRPr="006A5D7B" w:rsidRDefault="00552E31">
      <w:pPr>
        <w:spacing w:after="0" w:line="240" w:lineRule="auto"/>
      </w:pPr>
      <w:r w:rsidRPr="006A5D7B">
        <w:rPr>
          <w:color w:val="000000"/>
        </w:rPr>
        <w:separator/>
      </w:r>
    </w:p>
  </w:footnote>
  <w:footnote w:type="continuationSeparator" w:id="0">
    <w:p w14:paraId="4E29E3E9" w14:textId="77777777" w:rsidR="00552E31" w:rsidRPr="006A5D7B" w:rsidRDefault="00552E31">
      <w:pPr>
        <w:spacing w:after="0" w:line="240" w:lineRule="auto"/>
      </w:pPr>
      <w:r w:rsidRPr="006A5D7B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8B5DC" w14:textId="77777777" w:rsidR="008A05E9" w:rsidRPr="006A5D7B" w:rsidRDefault="000D780E">
    <w:pPr>
      <w:pStyle w:val="Header"/>
    </w:pPr>
    <w:r w:rsidRPr="006A5D7B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023B937" wp14:editId="75852315">
              <wp:simplePos x="0" y="0"/>
              <wp:positionH relativeFrom="column">
                <wp:posOffset>-15243</wp:posOffset>
              </wp:positionH>
              <wp:positionV relativeFrom="page">
                <wp:posOffset>756922</wp:posOffset>
              </wp:positionV>
              <wp:extent cx="4974592" cy="492761"/>
              <wp:effectExtent l="0" t="0" r="16508" b="2539"/>
              <wp:wrapNone/>
              <wp:docPr id="656935820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74592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7AE1E0D6" w14:textId="77777777" w:rsidR="008A05E9" w:rsidRPr="006A5D7B" w:rsidRDefault="000D780E">
                          <w:r w:rsidRPr="006A5D7B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23B937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-1.2pt;margin-top:59.6pt;width:391.7pt;height:38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" filled="f" stroked="f">
              <v:textbox inset="0,0,0,0">
                <w:txbxContent>
                  <w:p w14:paraId="7AE1E0D6" w14:textId="77777777" w:rsidR="008A05E9" w:rsidRPr="006A5D7B" w:rsidRDefault="000D780E">
                    <w:r w:rsidRPr="006A5D7B">
                      <w:rPr>
                        <w:b/>
                        <w:color w:val="44546A"/>
                        <w:sz w:val="38"/>
                        <w:szCs w:val="38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6A5D7B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9FCE00" wp14:editId="00AE911F">
              <wp:simplePos x="0" y="0"/>
              <wp:positionH relativeFrom="column">
                <wp:posOffset>-12060</wp:posOffset>
              </wp:positionH>
              <wp:positionV relativeFrom="paragraph">
                <wp:posOffset>666112</wp:posOffset>
              </wp:positionV>
              <wp:extent cx="5770247" cy="1271"/>
              <wp:effectExtent l="0" t="0" r="20953" b="36829"/>
              <wp:wrapNone/>
              <wp:docPr id="2077308995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247" cy="1271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50D55A43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8" o:spid="_x0000_s1026" type="#_x0000_t32" style="position:absolute;margin-left:-.95pt;margin-top:52.45pt;width:454.35pt;height: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" strokecolor="#003f7b" strokeweight=".17625mm">
              <v:stroke joinstyle="miter"/>
            </v:shape>
          </w:pict>
        </mc:Fallback>
      </mc:AlternateContent>
    </w:r>
    <w:r w:rsidRPr="006A5D7B">
      <w:rPr>
        <w:noProof/>
      </w:rPr>
      <w:drawing>
        <wp:anchor distT="0" distB="0" distL="114300" distR="114300" simplePos="0" relativeHeight="251660288" behindDoc="1" locked="0" layoutInCell="1" allowOverlap="1" wp14:anchorId="440211CD" wp14:editId="1E71C084">
          <wp:simplePos x="0" y="0"/>
          <wp:positionH relativeFrom="column">
            <wp:posOffset>4975030</wp:posOffset>
          </wp:positionH>
          <wp:positionV relativeFrom="paragraph">
            <wp:posOffset>-170371</wp:posOffset>
          </wp:positionV>
          <wp:extent cx="785003" cy="785003"/>
          <wp:effectExtent l="0" t="0" r="0" b="0"/>
          <wp:wrapNone/>
          <wp:docPr id="2094582140" name="Grafik 31" descr="LID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3" cy="78500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66FAB" w14:textId="77777777" w:rsidR="008A05E9" w:rsidRPr="006A5D7B" w:rsidRDefault="000D780E">
    <w:pPr>
      <w:pStyle w:val="Header"/>
    </w:pPr>
    <w:r w:rsidRPr="006A5D7B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A0DB806" wp14:editId="2B59B637">
              <wp:simplePos x="0" y="0"/>
              <wp:positionH relativeFrom="page">
                <wp:posOffset>0</wp:posOffset>
              </wp:positionH>
              <wp:positionV relativeFrom="page">
                <wp:posOffset>765810</wp:posOffset>
              </wp:positionV>
              <wp:extent cx="5004438" cy="492761"/>
              <wp:effectExtent l="0" t="0" r="5712" b="2539"/>
              <wp:wrapNone/>
              <wp:docPr id="796664440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04438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407FA4A4" w14:textId="77777777" w:rsidR="008A05E9" w:rsidRPr="006A5D7B" w:rsidRDefault="000D780E">
                          <w:r w:rsidRPr="006A5D7B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 xml:space="preserve">          </w:t>
                          </w:r>
                          <w:r w:rsidRPr="006A5D7B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 xml:space="preserve">SAOPŠTENJE </w:t>
                          </w:r>
                          <w:r w:rsidRPr="006A5D7B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>ZA MEDIJE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A0DB806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0;margin-top:60.3pt;width:394.05pt;height:38.8pt;z-index: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" filled="f" stroked="f">
              <v:textbox inset="0,0,0,0">
                <w:txbxContent>
                  <w:p w14:paraId="407FA4A4" w14:textId="77777777" w:rsidR="008A05E9" w:rsidRPr="006A5D7B" w:rsidRDefault="000D780E">
                    <w:r w:rsidRPr="006A5D7B">
                      <w:rPr>
                        <w:b/>
                        <w:color w:val="44546A"/>
                        <w:sz w:val="38"/>
                        <w:szCs w:val="38"/>
                      </w:rPr>
                      <w:t xml:space="preserve">          </w:t>
                    </w:r>
                    <w:r w:rsidRPr="006A5D7B">
                      <w:rPr>
                        <w:b/>
                        <w:color w:val="44546A"/>
                        <w:sz w:val="38"/>
                        <w:szCs w:val="38"/>
                      </w:rPr>
                      <w:t xml:space="preserve">SAOPŠTENJE </w:t>
                    </w:r>
                    <w:r w:rsidRPr="006A5D7B">
                      <w:rPr>
                        <w:b/>
                        <w:color w:val="44546A"/>
                        <w:sz w:val="38"/>
                        <w:szCs w:val="38"/>
                      </w:rPr>
                      <w:t>ZA MEDIJE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6A5D7B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2BB0355F" wp14:editId="21FC4BBD">
              <wp:simplePos x="0" y="0"/>
              <wp:positionH relativeFrom="column">
                <wp:posOffset>2105662</wp:posOffset>
              </wp:positionH>
              <wp:positionV relativeFrom="paragraph">
                <wp:posOffset>939161</wp:posOffset>
              </wp:positionV>
              <wp:extent cx="3771269" cy="250829"/>
              <wp:effectExtent l="0" t="0" r="0" b="0"/>
              <wp:wrapNone/>
              <wp:docPr id="1908143380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269" cy="250829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40F5E5A4" w14:textId="59AA9B57" w:rsidR="008A05E9" w:rsidRPr="006A5D7B" w:rsidRDefault="000D780E">
                          <w:pPr>
                            <w:jc w:val="right"/>
                            <w:rPr>
                              <w:u w:val="wave"/>
                              <w:lang w:eastAsia="de-DE"/>
                            </w:rPr>
                          </w:pPr>
                          <w:r w:rsidRPr="006A5D7B">
                            <w:rPr>
                              <w:u w:val="wave"/>
                              <w:lang w:eastAsia="de-DE"/>
                            </w:rPr>
                            <w:t xml:space="preserve">Nova </w:t>
                          </w:r>
                          <w:r w:rsidRPr="006A5D7B">
                            <w:rPr>
                              <w:u w:val="wave"/>
                              <w:lang w:eastAsia="de-DE"/>
                            </w:rPr>
                            <w:t xml:space="preserve">Pazova, </w:t>
                          </w:r>
                          <w:r w:rsidR="00E54EC3">
                            <w:rPr>
                              <w:u w:val="wave"/>
                              <w:lang w:eastAsia="de-DE"/>
                            </w:rPr>
                            <w:t>xx</w:t>
                          </w:r>
                          <w:r w:rsidRPr="006A5D7B">
                            <w:rPr>
                              <w:u w:val="wave"/>
                              <w:lang w:eastAsia="de-DE"/>
                            </w:rPr>
                            <w:t>.</w:t>
                          </w:r>
                          <w:r w:rsidR="00A50A7E">
                            <w:rPr>
                              <w:u w:val="wave"/>
                              <w:lang w:eastAsia="de-DE"/>
                            </w:rPr>
                            <w:t>0</w:t>
                          </w:r>
                          <w:r w:rsidR="00E54EC3">
                            <w:rPr>
                              <w:u w:val="wave"/>
                              <w:lang w:eastAsia="de-DE"/>
                            </w:rPr>
                            <w:t>3</w:t>
                          </w:r>
                          <w:r w:rsidRPr="006A5D7B">
                            <w:rPr>
                              <w:u w:val="wave"/>
                              <w:lang w:eastAsia="de-DE"/>
                            </w:rPr>
                            <w:t>.202</w:t>
                          </w:r>
                          <w:r w:rsidR="00A50A7E">
                            <w:rPr>
                              <w:u w:val="wave"/>
                              <w:lang w:eastAsia="de-DE"/>
                            </w:rPr>
                            <w:t>5</w:t>
                          </w:r>
                          <w:r w:rsidRPr="006A5D7B">
                            <w:rPr>
                              <w:u w:val="wave"/>
                              <w:lang w:eastAsia="de-DE"/>
                            </w:rPr>
                            <w:t xml:space="preserve">. </w:t>
                          </w:r>
                        </w:p>
                      </w:txbxContent>
                    </wps:txbx>
                    <wps:bodyPr vert="horz" wrap="square" lIns="91440" tIns="45720" rIns="91440" bIns="45720" anchor="t" anchorCtr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BB0355F" id="Text Box 4" o:spid="_x0000_s1029" type="#_x0000_t202" style="position:absolute;margin-left:165.8pt;margin-top:73.95pt;width:296.95pt;height:19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" filled="f" stroked="f">
              <v:textbox>
                <w:txbxContent>
                  <w:p w14:paraId="40F5E5A4" w14:textId="59AA9B57" w:rsidR="008A05E9" w:rsidRPr="006A5D7B" w:rsidRDefault="000D780E">
                    <w:pPr>
                      <w:jc w:val="right"/>
                      <w:rPr>
                        <w:u w:val="wave"/>
                        <w:lang w:eastAsia="de-DE"/>
                      </w:rPr>
                    </w:pPr>
                    <w:r w:rsidRPr="006A5D7B">
                      <w:rPr>
                        <w:u w:val="wave"/>
                        <w:lang w:eastAsia="de-DE"/>
                      </w:rPr>
                      <w:t xml:space="preserve">Nova </w:t>
                    </w:r>
                    <w:r w:rsidRPr="006A5D7B">
                      <w:rPr>
                        <w:u w:val="wave"/>
                        <w:lang w:eastAsia="de-DE"/>
                      </w:rPr>
                      <w:t xml:space="preserve">Pazova, </w:t>
                    </w:r>
                    <w:r w:rsidR="00E54EC3">
                      <w:rPr>
                        <w:u w:val="wave"/>
                        <w:lang w:eastAsia="de-DE"/>
                      </w:rPr>
                      <w:t>xx</w:t>
                    </w:r>
                    <w:r w:rsidRPr="006A5D7B">
                      <w:rPr>
                        <w:u w:val="wave"/>
                        <w:lang w:eastAsia="de-DE"/>
                      </w:rPr>
                      <w:t>.</w:t>
                    </w:r>
                    <w:r w:rsidR="00A50A7E">
                      <w:rPr>
                        <w:u w:val="wave"/>
                        <w:lang w:eastAsia="de-DE"/>
                      </w:rPr>
                      <w:t>0</w:t>
                    </w:r>
                    <w:r w:rsidR="00E54EC3">
                      <w:rPr>
                        <w:u w:val="wave"/>
                        <w:lang w:eastAsia="de-DE"/>
                      </w:rPr>
                      <w:t>3</w:t>
                    </w:r>
                    <w:r w:rsidRPr="006A5D7B">
                      <w:rPr>
                        <w:u w:val="wave"/>
                        <w:lang w:eastAsia="de-DE"/>
                      </w:rPr>
                      <w:t>.202</w:t>
                    </w:r>
                    <w:r w:rsidR="00A50A7E">
                      <w:rPr>
                        <w:u w:val="wave"/>
                        <w:lang w:eastAsia="de-DE"/>
                      </w:rPr>
                      <w:t>5</w:t>
                    </w:r>
                    <w:r w:rsidRPr="006A5D7B">
                      <w:rPr>
                        <w:u w:val="wave"/>
                        <w:lang w:eastAsia="de-DE"/>
                      </w:rPr>
                      <w:t xml:space="preserve">. </w:t>
                    </w:r>
                  </w:p>
                </w:txbxContent>
              </v:textbox>
            </v:shape>
          </w:pict>
        </mc:Fallback>
      </mc:AlternateContent>
    </w:r>
    <w:r w:rsidRPr="006A5D7B">
      <w:rPr>
        <w:noProof/>
      </w:rPr>
      <w:drawing>
        <wp:anchor distT="0" distB="0" distL="114300" distR="114300" simplePos="0" relativeHeight="251667456" behindDoc="1" locked="0" layoutInCell="1" allowOverlap="1" wp14:anchorId="66F25D69" wp14:editId="7AF6777B">
          <wp:simplePos x="0" y="0"/>
          <wp:positionH relativeFrom="column">
            <wp:posOffset>5015868</wp:posOffset>
          </wp:positionH>
          <wp:positionV relativeFrom="paragraph">
            <wp:posOffset>-152403</wp:posOffset>
          </wp:positionV>
          <wp:extent cx="758823" cy="758823"/>
          <wp:effectExtent l="0" t="0" r="3177" b="3177"/>
          <wp:wrapNone/>
          <wp:docPr id="1191371936" name="Grafik 32" descr="LID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3" cy="75882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Pr="006A5D7B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C52B0EE" wp14:editId="6B5A6F0D">
              <wp:simplePos x="0" y="0"/>
              <wp:positionH relativeFrom="column">
                <wp:posOffset>7616</wp:posOffset>
              </wp:positionH>
              <wp:positionV relativeFrom="paragraph">
                <wp:posOffset>678813</wp:posOffset>
              </wp:positionV>
              <wp:extent cx="6244593" cy="0"/>
              <wp:effectExtent l="0" t="0" r="0" b="0"/>
              <wp:wrapNone/>
              <wp:docPr id="624812662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4593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3CFBB3C7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3" o:spid="_x0000_s1026" type="#_x0000_t32" style="position:absolute;margin-left:.6pt;margin-top:53.45pt;width:491.7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" strokecolor="#003f7b" strokeweight=".17625mm">
              <v:stroke joinstyle="miter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5B8C"/>
    <w:rsid w:val="0000092A"/>
    <w:rsid w:val="000152E2"/>
    <w:rsid w:val="00016E59"/>
    <w:rsid w:val="000211E8"/>
    <w:rsid w:val="00024A7A"/>
    <w:rsid w:val="0003074B"/>
    <w:rsid w:val="0003166F"/>
    <w:rsid w:val="00036833"/>
    <w:rsid w:val="00036994"/>
    <w:rsid w:val="00040CFE"/>
    <w:rsid w:val="00041764"/>
    <w:rsid w:val="00042026"/>
    <w:rsid w:val="00044658"/>
    <w:rsid w:val="00046641"/>
    <w:rsid w:val="00056483"/>
    <w:rsid w:val="000621C5"/>
    <w:rsid w:val="00064BA3"/>
    <w:rsid w:val="0007391D"/>
    <w:rsid w:val="00074A34"/>
    <w:rsid w:val="0008080C"/>
    <w:rsid w:val="00081A8E"/>
    <w:rsid w:val="0008536D"/>
    <w:rsid w:val="0008729C"/>
    <w:rsid w:val="0009055C"/>
    <w:rsid w:val="00095300"/>
    <w:rsid w:val="00095E36"/>
    <w:rsid w:val="000A5C4E"/>
    <w:rsid w:val="000A7E57"/>
    <w:rsid w:val="000A7E5C"/>
    <w:rsid w:val="000B28B5"/>
    <w:rsid w:val="000B2BB6"/>
    <w:rsid w:val="000B34C9"/>
    <w:rsid w:val="000B4B3D"/>
    <w:rsid w:val="000B632A"/>
    <w:rsid w:val="000B678D"/>
    <w:rsid w:val="000C0539"/>
    <w:rsid w:val="000C169C"/>
    <w:rsid w:val="000D54B3"/>
    <w:rsid w:val="000D780E"/>
    <w:rsid w:val="000D7AE0"/>
    <w:rsid w:val="000E04E4"/>
    <w:rsid w:val="000E064A"/>
    <w:rsid w:val="000E51C2"/>
    <w:rsid w:val="000F107A"/>
    <w:rsid w:val="000F1495"/>
    <w:rsid w:val="00103096"/>
    <w:rsid w:val="001106E1"/>
    <w:rsid w:val="00112DBD"/>
    <w:rsid w:val="0011366A"/>
    <w:rsid w:val="001202A4"/>
    <w:rsid w:val="00123810"/>
    <w:rsid w:val="00123B8F"/>
    <w:rsid w:val="00124133"/>
    <w:rsid w:val="0012604A"/>
    <w:rsid w:val="001327F3"/>
    <w:rsid w:val="00134D23"/>
    <w:rsid w:val="00147551"/>
    <w:rsid w:val="00153D8B"/>
    <w:rsid w:val="00165553"/>
    <w:rsid w:val="00170528"/>
    <w:rsid w:val="001724E3"/>
    <w:rsid w:val="00173858"/>
    <w:rsid w:val="00175B98"/>
    <w:rsid w:val="00177BB4"/>
    <w:rsid w:val="00181D20"/>
    <w:rsid w:val="001836F9"/>
    <w:rsid w:val="00183FD7"/>
    <w:rsid w:val="00184965"/>
    <w:rsid w:val="0018553A"/>
    <w:rsid w:val="00187834"/>
    <w:rsid w:val="001932F9"/>
    <w:rsid w:val="001940C2"/>
    <w:rsid w:val="00196148"/>
    <w:rsid w:val="001977D4"/>
    <w:rsid w:val="001A1F10"/>
    <w:rsid w:val="001A2446"/>
    <w:rsid w:val="001A2C3A"/>
    <w:rsid w:val="001C1C29"/>
    <w:rsid w:val="001C3A54"/>
    <w:rsid w:val="001C75CA"/>
    <w:rsid w:val="001D333B"/>
    <w:rsid w:val="001D3B95"/>
    <w:rsid w:val="001D3D59"/>
    <w:rsid w:val="001D4E6C"/>
    <w:rsid w:val="001E0525"/>
    <w:rsid w:val="001E0B44"/>
    <w:rsid w:val="001E19F9"/>
    <w:rsid w:val="001E4610"/>
    <w:rsid w:val="001E575A"/>
    <w:rsid w:val="001E617A"/>
    <w:rsid w:val="001E6303"/>
    <w:rsid w:val="001E73C2"/>
    <w:rsid w:val="001F458F"/>
    <w:rsid w:val="001F4E90"/>
    <w:rsid w:val="001F7889"/>
    <w:rsid w:val="00214D24"/>
    <w:rsid w:val="00215990"/>
    <w:rsid w:val="00215CC9"/>
    <w:rsid w:val="002164F4"/>
    <w:rsid w:val="002315A7"/>
    <w:rsid w:val="00231688"/>
    <w:rsid w:val="00233404"/>
    <w:rsid w:val="002411A2"/>
    <w:rsid w:val="00243C05"/>
    <w:rsid w:val="00244983"/>
    <w:rsid w:val="002465F5"/>
    <w:rsid w:val="00253582"/>
    <w:rsid w:val="002616F9"/>
    <w:rsid w:val="00270390"/>
    <w:rsid w:val="00272C6C"/>
    <w:rsid w:val="00275B50"/>
    <w:rsid w:val="00276B55"/>
    <w:rsid w:val="00282A5D"/>
    <w:rsid w:val="002851EE"/>
    <w:rsid w:val="00292DE2"/>
    <w:rsid w:val="00297000"/>
    <w:rsid w:val="002A2FCD"/>
    <w:rsid w:val="002B7741"/>
    <w:rsid w:val="002C1BC9"/>
    <w:rsid w:val="002C3723"/>
    <w:rsid w:val="002C3B3C"/>
    <w:rsid w:val="002C7E69"/>
    <w:rsid w:val="002E1532"/>
    <w:rsid w:val="002E2858"/>
    <w:rsid w:val="002F0D6A"/>
    <w:rsid w:val="00306832"/>
    <w:rsid w:val="0031039E"/>
    <w:rsid w:val="00312748"/>
    <w:rsid w:val="00313B3C"/>
    <w:rsid w:val="00321164"/>
    <w:rsid w:val="00321318"/>
    <w:rsid w:val="003239E9"/>
    <w:rsid w:val="00324992"/>
    <w:rsid w:val="00325DA7"/>
    <w:rsid w:val="00332FCC"/>
    <w:rsid w:val="0033487F"/>
    <w:rsid w:val="00337F1C"/>
    <w:rsid w:val="00351368"/>
    <w:rsid w:val="003558B6"/>
    <w:rsid w:val="003562A8"/>
    <w:rsid w:val="00362EE2"/>
    <w:rsid w:val="00363599"/>
    <w:rsid w:val="00364558"/>
    <w:rsid w:val="00370607"/>
    <w:rsid w:val="00372170"/>
    <w:rsid w:val="00374C61"/>
    <w:rsid w:val="003837CB"/>
    <w:rsid w:val="00383857"/>
    <w:rsid w:val="00384F2C"/>
    <w:rsid w:val="003850F8"/>
    <w:rsid w:val="0038559F"/>
    <w:rsid w:val="00385F5C"/>
    <w:rsid w:val="003910F2"/>
    <w:rsid w:val="00393F50"/>
    <w:rsid w:val="003A2232"/>
    <w:rsid w:val="003A3A3C"/>
    <w:rsid w:val="003A59BB"/>
    <w:rsid w:val="003B68BA"/>
    <w:rsid w:val="003C1011"/>
    <w:rsid w:val="003C2FE2"/>
    <w:rsid w:val="003F08D3"/>
    <w:rsid w:val="003F7517"/>
    <w:rsid w:val="00402AB3"/>
    <w:rsid w:val="004042CF"/>
    <w:rsid w:val="004074CC"/>
    <w:rsid w:val="00410A61"/>
    <w:rsid w:val="00413557"/>
    <w:rsid w:val="0041519C"/>
    <w:rsid w:val="004155FC"/>
    <w:rsid w:val="00426C04"/>
    <w:rsid w:val="00427CD2"/>
    <w:rsid w:val="00430F31"/>
    <w:rsid w:val="00435D3A"/>
    <w:rsid w:val="004422E3"/>
    <w:rsid w:val="0045144E"/>
    <w:rsid w:val="00451464"/>
    <w:rsid w:val="00451C83"/>
    <w:rsid w:val="00453A45"/>
    <w:rsid w:val="0045681C"/>
    <w:rsid w:val="00460737"/>
    <w:rsid w:val="00462533"/>
    <w:rsid w:val="004626F8"/>
    <w:rsid w:val="004629AD"/>
    <w:rsid w:val="00466E41"/>
    <w:rsid w:val="004804AE"/>
    <w:rsid w:val="00482FAD"/>
    <w:rsid w:val="00484378"/>
    <w:rsid w:val="0049179B"/>
    <w:rsid w:val="0049354A"/>
    <w:rsid w:val="00496FD2"/>
    <w:rsid w:val="004A0779"/>
    <w:rsid w:val="004A0DF8"/>
    <w:rsid w:val="004A49B1"/>
    <w:rsid w:val="004A4C0B"/>
    <w:rsid w:val="004A7D4B"/>
    <w:rsid w:val="004A7D78"/>
    <w:rsid w:val="004B4942"/>
    <w:rsid w:val="004B5466"/>
    <w:rsid w:val="004C2DE6"/>
    <w:rsid w:val="004C5271"/>
    <w:rsid w:val="004C56CB"/>
    <w:rsid w:val="004D433A"/>
    <w:rsid w:val="004D63CA"/>
    <w:rsid w:val="004D7A53"/>
    <w:rsid w:val="004E2864"/>
    <w:rsid w:val="004F267A"/>
    <w:rsid w:val="004F49D3"/>
    <w:rsid w:val="005027FF"/>
    <w:rsid w:val="005069B6"/>
    <w:rsid w:val="005124E5"/>
    <w:rsid w:val="00512C91"/>
    <w:rsid w:val="00514064"/>
    <w:rsid w:val="005331DA"/>
    <w:rsid w:val="00536576"/>
    <w:rsid w:val="005377F8"/>
    <w:rsid w:val="00540EE3"/>
    <w:rsid w:val="005412D1"/>
    <w:rsid w:val="00543EF6"/>
    <w:rsid w:val="00543F7B"/>
    <w:rsid w:val="005448CB"/>
    <w:rsid w:val="00552E31"/>
    <w:rsid w:val="005540CD"/>
    <w:rsid w:val="0055710A"/>
    <w:rsid w:val="00560789"/>
    <w:rsid w:val="00560E11"/>
    <w:rsid w:val="00562545"/>
    <w:rsid w:val="00565297"/>
    <w:rsid w:val="005660A2"/>
    <w:rsid w:val="00566E7B"/>
    <w:rsid w:val="0057015B"/>
    <w:rsid w:val="005855B3"/>
    <w:rsid w:val="0059449C"/>
    <w:rsid w:val="00596B73"/>
    <w:rsid w:val="005A0D27"/>
    <w:rsid w:val="005A1A30"/>
    <w:rsid w:val="005A2EFB"/>
    <w:rsid w:val="005A39D9"/>
    <w:rsid w:val="005A4886"/>
    <w:rsid w:val="005A6A5F"/>
    <w:rsid w:val="005A78F1"/>
    <w:rsid w:val="005B3B10"/>
    <w:rsid w:val="005B4663"/>
    <w:rsid w:val="005B77F9"/>
    <w:rsid w:val="005C4600"/>
    <w:rsid w:val="005C7FCD"/>
    <w:rsid w:val="005D04E0"/>
    <w:rsid w:val="005D5C67"/>
    <w:rsid w:val="005F49DC"/>
    <w:rsid w:val="00602E74"/>
    <w:rsid w:val="00607C35"/>
    <w:rsid w:val="00614F13"/>
    <w:rsid w:val="00615BC0"/>
    <w:rsid w:val="00615BF3"/>
    <w:rsid w:val="006214F7"/>
    <w:rsid w:val="006252F8"/>
    <w:rsid w:val="006263AE"/>
    <w:rsid w:val="0063244E"/>
    <w:rsid w:val="006351C5"/>
    <w:rsid w:val="00637D66"/>
    <w:rsid w:val="00642DDD"/>
    <w:rsid w:val="00644A91"/>
    <w:rsid w:val="006465B4"/>
    <w:rsid w:val="0064670D"/>
    <w:rsid w:val="0065178E"/>
    <w:rsid w:val="006561ED"/>
    <w:rsid w:val="006571B2"/>
    <w:rsid w:val="00660A7C"/>
    <w:rsid w:val="00662DBE"/>
    <w:rsid w:val="00666C10"/>
    <w:rsid w:val="006725F5"/>
    <w:rsid w:val="0068731F"/>
    <w:rsid w:val="0069725A"/>
    <w:rsid w:val="006A064C"/>
    <w:rsid w:val="006A2BEA"/>
    <w:rsid w:val="006A34CA"/>
    <w:rsid w:val="006A39F7"/>
    <w:rsid w:val="006A50BE"/>
    <w:rsid w:val="006A5D7B"/>
    <w:rsid w:val="006B22DC"/>
    <w:rsid w:val="006B35A5"/>
    <w:rsid w:val="006C1062"/>
    <w:rsid w:val="006C2138"/>
    <w:rsid w:val="006C5100"/>
    <w:rsid w:val="006C585C"/>
    <w:rsid w:val="006C633E"/>
    <w:rsid w:val="006D095D"/>
    <w:rsid w:val="006D1C0B"/>
    <w:rsid w:val="006D7DF3"/>
    <w:rsid w:val="006E14E6"/>
    <w:rsid w:val="006E3988"/>
    <w:rsid w:val="006F1356"/>
    <w:rsid w:val="006F393D"/>
    <w:rsid w:val="006F63D7"/>
    <w:rsid w:val="00706A79"/>
    <w:rsid w:val="0071672F"/>
    <w:rsid w:val="007218BC"/>
    <w:rsid w:val="0072224C"/>
    <w:rsid w:val="00722F7C"/>
    <w:rsid w:val="00723223"/>
    <w:rsid w:val="007247F6"/>
    <w:rsid w:val="00730A34"/>
    <w:rsid w:val="007328BA"/>
    <w:rsid w:val="007329FE"/>
    <w:rsid w:val="00733776"/>
    <w:rsid w:val="00735896"/>
    <w:rsid w:val="00735A18"/>
    <w:rsid w:val="00752B82"/>
    <w:rsid w:val="007551C9"/>
    <w:rsid w:val="00766D3F"/>
    <w:rsid w:val="00771084"/>
    <w:rsid w:val="00772198"/>
    <w:rsid w:val="00772322"/>
    <w:rsid w:val="0077505F"/>
    <w:rsid w:val="00781374"/>
    <w:rsid w:val="00782800"/>
    <w:rsid w:val="00782B25"/>
    <w:rsid w:val="00784628"/>
    <w:rsid w:val="00786B04"/>
    <w:rsid w:val="00787682"/>
    <w:rsid w:val="00787725"/>
    <w:rsid w:val="00794A12"/>
    <w:rsid w:val="007956ED"/>
    <w:rsid w:val="007A4483"/>
    <w:rsid w:val="007A4864"/>
    <w:rsid w:val="007A66EB"/>
    <w:rsid w:val="007B23AA"/>
    <w:rsid w:val="007B43EA"/>
    <w:rsid w:val="007B492C"/>
    <w:rsid w:val="007B6BB3"/>
    <w:rsid w:val="007C09E4"/>
    <w:rsid w:val="007C192D"/>
    <w:rsid w:val="007C633A"/>
    <w:rsid w:val="007D66E7"/>
    <w:rsid w:val="007E5145"/>
    <w:rsid w:val="007E7E79"/>
    <w:rsid w:val="008036CB"/>
    <w:rsid w:val="00804BB4"/>
    <w:rsid w:val="00805B42"/>
    <w:rsid w:val="00805C6F"/>
    <w:rsid w:val="00806949"/>
    <w:rsid w:val="00815156"/>
    <w:rsid w:val="008159CF"/>
    <w:rsid w:val="00815AD4"/>
    <w:rsid w:val="008165AC"/>
    <w:rsid w:val="00820113"/>
    <w:rsid w:val="00821B11"/>
    <w:rsid w:val="00822634"/>
    <w:rsid w:val="00843E6A"/>
    <w:rsid w:val="00845DAA"/>
    <w:rsid w:val="00853B14"/>
    <w:rsid w:val="0085738F"/>
    <w:rsid w:val="00857886"/>
    <w:rsid w:val="00860034"/>
    <w:rsid w:val="00860E3A"/>
    <w:rsid w:val="00861312"/>
    <w:rsid w:val="00862967"/>
    <w:rsid w:val="00863E78"/>
    <w:rsid w:val="0086441F"/>
    <w:rsid w:val="00871947"/>
    <w:rsid w:val="00871C83"/>
    <w:rsid w:val="00875639"/>
    <w:rsid w:val="00876425"/>
    <w:rsid w:val="0088681C"/>
    <w:rsid w:val="00890BFB"/>
    <w:rsid w:val="00892C4B"/>
    <w:rsid w:val="008A05E9"/>
    <w:rsid w:val="008A2A6A"/>
    <w:rsid w:val="008B0686"/>
    <w:rsid w:val="008B42C2"/>
    <w:rsid w:val="008B6159"/>
    <w:rsid w:val="008C05D2"/>
    <w:rsid w:val="008C6700"/>
    <w:rsid w:val="008C70DC"/>
    <w:rsid w:val="008D2E26"/>
    <w:rsid w:val="008D65B0"/>
    <w:rsid w:val="008E2F80"/>
    <w:rsid w:val="008E4CD2"/>
    <w:rsid w:val="008E672E"/>
    <w:rsid w:val="008F4918"/>
    <w:rsid w:val="00902EFB"/>
    <w:rsid w:val="009108F1"/>
    <w:rsid w:val="00912BA4"/>
    <w:rsid w:val="0091692E"/>
    <w:rsid w:val="0091790E"/>
    <w:rsid w:val="009228D2"/>
    <w:rsid w:val="009240C9"/>
    <w:rsid w:val="00933709"/>
    <w:rsid w:val="00934911"/>
    <w:rsid w:val="009368AA"/>
    <w:rsid w:val="00946B2E"/>
    <w:rsid w:val="00951A67"/>
    <w:rsid w:val="00954BA3"/>
    <w:rsid w:val="0096046E"/>
    <w:rsid w:val="009635FF"/>
    <w:rsid w:val="00967781"/>
    <w:rsid w:val="00977E29"/>
    <w:rsid w:val="00981EB3"/>
    <w:rsid w:val="00987E41"/>
    <w:rsid w:val="00991995"/>
    <w:rsid w:val="009A43F7"/>
    <w:rsid w:val="009B01F2"/>
    <w:rsid w:val="009B3D08"/>
    <w:rsid w:val="009C050A"/>
    <w:rsid w:val="009C07DD"/>
    <w:rsid w:val="009C7DA5"/>
    <w:rsid w:val="009D446A"/>
    <w:rsid w:val="009D76EB"/>
    <w:rsid w:val="009E2FEE"/>
    <w:rsid w:val="009E499D"/>
    <w:rsid w:val="009E5EF8"/>
    <w:rsid w:val="009E6141"/>
    <w:rsid w:val="009F1BF1"/>
    <w:rsid w:val="009F2F18"/>
    <w:rsid w:val="009F2F70"/>
    <w:rsid w:val="009F345A"/>
    <w:rsid w:val="009F3B79"/>
    <w:rsid w:val="00A021D3"/>
    <w:rsid w:val="00A03835"/>
    <w:rsid w:val="00A05592"/>
    <w:rsid w:val="00A13E1F"/>
    <w:rsid w:val="00A15A3B"/>
    <w:rsid w:val="00A17040"/>
    <w:rsid w:val="00A20014"/>
    <w:rsid w:val="00A23189"/>
    <w:rsid w:val="00A27229"/>
    <w:rsid w:val="00A30CF2"/>
    <w:rsid w:val="00A30D11"/>
    <w:rsid w:val="00A327CB"/>
    <w:rsid w:val="00A41732"/>
    <w:rsid w:val="00A42C76"/>
    <w:rsid w:val="00A46662"/>
    <w:rsid w:val="00A467A4"/>
    <w:rsid w:val="00A5078B"/>
    <w:rsid w:val="00A50A7E"/>
    <w:rsid w:val="00A62621"/>
    <w:rsid w:val="00A670C2"/>
    <w:rsid w:val="00A76CAD"/>
    <w:rsid w:val="00A77049"/>
    <w:rsid w:val="00A818D0"/>
    <w:rsid w:val="00A87844"/>
    <w:rsid w:val="00A93245"/>
    <w:rsid w:val="00A951D9"/>
    <w:rsid w:val="00A961B0"/>
    <w:rsid w:val="00AA3A5A"/>
    <w:rsid w:val="00AB03C6"/>
    <w:rsid w:val="00AB100D"/>
    <w:rsid w:val="00AB3EC1"/>
    <w:rsid w:val="00AB6BA1"/>
    <w:rsid w:val="00AC0478"/>
    <w:rsid w:val="00AC0F0F"/>
    <w:rsid w:val="00AC2255"/>
    <w:rsid w:val="00AC282D"/>
    <w:rsid w:val="00AC4129"/>
    <w:rsid w:val="00AE1FAD"/>
    <w:rsid w:val="00AE672B"/>
    <w:rsid w:val="00AE695F"/>
    <w:rsid w:val="00AF6091"/>
    <w:rsid w:val="00B016E0"/>
    <w:rsid w:val="00B02695"/>
    <w:rsid w:val="00B13F80"/>
    <w:rsid w:val="00B22278"/>
    <w:rsid w:val="00B22593"/>
    <w:rsid w:val="00B32EC3"/>
    <w:rsid w:val="00B343E4"/>
    <w:rsid w:val="00B372AF"/>
    <w:rsid w:val="00B37366"/>
    <w:rsid w:val="00B429B1"/>
    <w:rsid w:val="00B45A34"/>
    <w:rsid w:val="00B462F6"/>
    <w:rsid w:val="00B46F33"/>
    <w:rsid w:val="00B57926"/>
    <w:rsid w:val="00B62C88"/>
    <w:rsid w:val="00B66BA1"/>
    <w:rsid w:val="00B724DE"/>
    <w:rsid w:val="00B81F23"/>
    <w:rsid w:val="00B84F15"/>
    <w:rsid w:val="00B90D9A"/>
    <w:rsid w:val="00B9371C"/>
    <w:rsid w:val="00B970E9"/>
    <w:rsid w:val="00B97F19"/>
    <w:rsid w:val="00BA3B84"/>
    <w:rsid w:val="00BA4E23"/>
    <w:rsid w:val="00BB4A51"/>
    <w:rsid w:val="00BB7E39"/>
    <w:rsid w:val="00BC0CA6"/>
    <w:rsid w:val="00BC57E7"/>
    <w:rsid w:val="00BD79CE"/>
    <w:rsid w:val="00BE34E8"/>
    <w:rsid w:val="00BE6E0C"/>
    <w:rsid w:val="00BE7077"/>
    <w:rsid w:val="00BF44D4"/>
    <w:rsid w:val="00BF66B2"/>
    <w:rsid w:val="00BF7F95"/>
    <w:rsid w:val="00C012E6"/>
    <w:rsid w:val="00C05E6F"/>
    <w:rsid w:val="00C061FA"/>
    <w:rsid w:val="00C1309D"/>
    <w:rsid w:val="00C14471"/>
    <w:rsid w:val="00C207AF"/>
    <w:rsid w:val="00C254DB"/>
    <w:rsid w:val="00C25F52"/>
    <w:rsid w:val="00C31284"/>
    <w:rsid w:val="00C31C96"/>
    <w:rsid w:val="00C31D82"/>
    <w:rsid w:val="00C353C5"/>
    <w:rsid w:val="00C370EE"/>
    <w:rsid w:val="00C4339B"/>
    <w:rsid w:val="00C5111D"/>
    <w:rsid w:val="00C517A5"/>
    <w:rsid w:val="00C56E5F"/>
    <w:rsid w:val="00C64555"/>
    <w:rsid w:val="00C67626"/>
    <w:rsid w:val="00C752D1"/>
    <w:rsid w:val="00C76E4C"/>
    <w:rsid w:val="00C775E6"/>
    <w:rsid w:val="00C8472E"/>
    <w:rsid w:val="00C92210"/>
    <w:rsid w:val="00C92362"/>
    <w:rsid w:val="00C92BBF"/>
    <w:rsid w:val="00C92FD7"/>
    <w:rsid w:val="00C93620"/>
    <w:rsid w:val="00C93CE1"/>
    <w:rsid w:val="00C94926"/>
    <w:rsid w:val="00C950C4"/>
    <w:rsid w:val="00CA233B"/>
    <w:rsid w:val="00CA3DDB"/>
    <w:rsid w:val="00CA479E"/>
    <w:rsid w:val="00CB022D"/>
    <w:rsid w:val="00CB21BE"/>
    <w:rsid w:val="00CB5B2E"/>
    <w:rsid w:val="00CB63B2"/>
    <w:rsid w:val="00CC0954"/>
    <w:rsid w:val="00CC1D5B"/>
    <w:rsid w:val="00CC3AA6"/>
    <w:rsid w:val="00CD2C79"/>
    <w:rsid w:val="00CD59FC"/>
    <w:rsid w:val="00CD76DC"/>
    <w:rsid w:val="00CE1A77"/>
    <w:rsid w:val="00CE66D6"/>
    <w:rsid w:val="00CE6A24"/>
    <w:rsid w:val="00CE6FC4"/>
    <w:rsid w:val="00CE7937"/>
    <w:rsid w:val="00CE7EE7"/>
    <w:rsid w:val="00CF2CE5"/>
    <w:rsid w:val="00CF2D29"/>
    <w:rsid w:val="00CF30E1"/>
    <w:rsid w:val="00D005F7"/>
    <w:rsid w:val="00D02840"/>
    <w:rsid w:val="00D07A71"/>
    <w:rsid w:val="00D10D60"/>
    <w:rsid w:val="00D11BBD"/>
    <w:rsid w:val="00D17DBF"/>
    <w:rsid w:val="00D2188B"/>
    <w:rsid w:val="00D21D94"/>
    <w:rsid w:val="00D24D48"/>
    <w:rsid w:val="00D26929"/>
    <w:rsid w:val="00D45761"/>
    <w:rsid w:val="00D4698D"/>
    <w:rsid w:val="00D47107"/>
    <w:rsid w:val="00D5099B"/>
    <w:rsid w:val="00D54286"/>
    <w:rsid w:val="00D5457F"/>
    <w:rsid w:val="00D56DB7"/>
    <w:rsid w:val="00D60B48"/>
    <w:rsid w:val="00D72FC1"/>
    <w:rsid w:val="00D73C4D"/>
    <w:rsid w:val="00D83EF9"/>
    <w:rsid w:val="00D846E6"/>
    <w:rsid w:val="00D87DED"/>
    <w:rsid w:val="00D87E14"/>
    <w:rsid w:val="00D92586"/>
    <w:rsid w:val="00D933A9"/>
    <w:rsid w:val="00D967D5"/>
    <w:rsid w:val="00DA5B8C"/>
    <w:rsid w:val="00DB7B2E"/>
    <w:rsid w:val="00DC0278"/>
    <w:rsid w:val="00DC12ED"/>
    <w:rsid w:val="00DC3760"/>
    <w:rsid w:val="00DD202C"/>
    <w:rsid w:val="00DE0269"/>
    <w:rsid w:val="00DE0A46"/>
    <w:rsid w:val="00DE3535"/>
    <w:rsid w:val="00DE5640"/>
    <w:rsid w:val="00DE567D"/>
    <w:rsid w:val="00DF1D71"/>
    <w:rsid w:val="00DF2179"/>
    <w:rsid w:val="00E001D9"/>
    <w:rsid w:val="00E01DDE"/>
    <w:rsid w:val="00E039A4"/>
    <w:rsid w:val="00E05A26"/>
    <w:rsid w:val="00E22DD1"/>
    <w:rsid w:val="00E24148"/>
    <w:rsid w:val="00E260F9"/>
    <w:rsid w:val="00E308C7"/>
    <w:rsid w:val="00E315BA"/>
    <w:rsid w:val="00E34A7B"/>
    <w:rsid w:val="00E41D3A"/>
    <w:rsid w:val="00E42897"/>
    <w:rsid w:val="00E42BD1"/>
    <w:rsid w:val="00E4635E"/>
    <w:rsid w:val="00E51ADB"/>
    <w:rsid w:val="00E54EC3"/>
    <w:rsid w:val="00E666A1"/>
    <w:rsid w:val="00E7609E"/>
    <w:rsid w:val="00E774AB"/>
    <w:rsid w:val="00E84D9F"/>
    <w:rsid w:val="00E85F5D"/>
    <w:rsid w:val="00E9247C"/>
    <w:rsid w:val="00EA0C81"/>
    <w:rsid w:val="00EA0D17"/>
    <w:rsid w:val="00EB07DA"/>
    <w:rsid w:val="00EB0A1D"/>
    <w:rsid w:val="00EB53B7"/>
    <w:rsid w:val="00EB67D5"/>
    <w:rsid w:val="00EC22B0"/>
    <w:rsid w:val="00EC2B2E"/>
    <w:rsid w:val="00EC5054"/>
    <w:rsid w:val="00EC5F2A"/>
    <w:rsid w:val="00ED0800"/>
    <w:rsid w:val="00ED3E1D"/>
    <w:rsid w:val="00ED4C8C"/>
    <w:rsid w:val="00EE1BE6"/>
    <w:rsid w:val="00EE2304"/>
    <w:rsid w:val="00EE767B"/>
    <w:rsid w:val="00EF5C20"/>
    <w:rsid w:val="00F01D05"/>
    <w:rsid w:val="00F031EE"/>
    <w:rsid w:val="00F13037"/>
    <w:rsid w:val="00F17CBD"/>
    <w:rsid w:val="00F2363B"/>
    <w:rsid w:val="00F24BD0"/>
    <w:rsid w:val="00F273E7"/>
    <w:rsid w:val="00F27AD0"/>
    <w:rsid w:val="00F3043E"/>
    <w:rsid w:val="00F30869"/>
    <w:rsid w:val="00F44FF5"/>
    <w:rsid w:val="00F45204"/>
    <w:rsid w:val="00F4728E"/>
    <w:rsid w:val="00F60B4E"/>
    <w:rsid w:val="00F615A7"/>
    <w:rsid w:val="00F63EAC"/>
    <w:rsid w:val="00F648AB"/>
    <w:rsid w:val="00F70075"/>
    <w:rsid w:val="00F7520E"/>
    <w:rsid w:val="00F75E92"/>
    <w:rsid w:val="00F77106"/>
    <w:rsid w:val="00F80596"/>
    <w:rsid w:val="00F80E5E"/>
    <w:rsid w:val="00F822E4"/>
    <w:rsid w:val="00F8376B"/>
    <w:rsid w:val="00F842FC"/>
    <w:rsid w:val="00F9212C"/>
    <w:rsid w:val="00F96829"/>
    <w:rsid w:val="00FA6414"/>
    <w:rsid w:val="00FA6F54"/>
    <w:rsid w:val="00FA72EB"/>
    <w:rsid w:val="00FA76EB"/>
    <w:rsid w:val="00FB59BF"/>
    <w:rsid w:val="00FC60E6"/>
    <w:rsid w:val="00FD0177"/>
    <w:rsid w:val="00FD4C44"/>
    <w:rsid w:val="00FD7141"/>
    <w:rsid w:val="00FE54F3"/>
    <w:rsid w:val="00FF37DE"/>
    <w:rsid w:val="00FF4E1E"/>
    <w:rsid w:val="00FF4F34"/>
    <w:rsid w:val="00FF65B9"/>
    <w:rsid w:val="00FF6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B52B07"/>
  <w15:docId w15:val="{A7921F7C-FE0E-4376-AEA6-07851C131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kern w:val="3"/>
        <w:sz w:val="22"/>
        <w:szCs w:val="22"/>
        <w:lang w:val="en-US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200" w:line="276" w:lineRule="auto"/>
    </w:pPr>
    <w:rPr>
      <w:kern w:val="0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rPr>
      <w:rFonts w:ascii="Calibri" w:hAnsi="Calibri" w:cs="Times New Roman"/>
      <w:kern w:val="0"/>
      <w:lang w:val="de-DE"/>
    </w:rPr>
  </w:style>
  <w:style w:type="paragraph" w:styleId="Footer">
    <w:name w:val="foot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rPr>
      <w:rFonts w:ascii="Calibri" w:hAnsi="Calibri" w:cs="Times New Roman"/>
      <w:kern w:val="0"/>
      <w:lang w:val="de-DE"/>
    </w:rPr>
  </w:style>
  <w:style w:type="paragraph" w:customStyle="1" w:styleId="EinfAbs">
    <w:name w:val="[Einf. Abs.]"/>
    <w:basedOn w:val="Normal"/>
    <w:pPr>
      <w:widowControl w:val="0"/>
      <w:autoSpaceDE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rPr>
      <w:color w:val="0563C1"/>
      <w:u w:val="single"/>
    </w:rPr>
  </w:style>
  <w:style w:type="paragraph" w:styleId="PlainText">
    <w:name w:val="Plain Text"/>
    <w:basedOn w:val="Normal"/>
    <w:pPr>
      <w:spacing w:after="0" w:line="240" w:lineRule="auto"/>
    </w:pPr>
    <w:rPr>
      <w:szCs w:val="21"/>
    </w:rPr>
  </w:style>
  <w:style w:type="character" w:customStyle="1" w:styleId="PlainTextChar">
    <w:name w:val="Plain Text Char"/>
    <w:basedOn w:val="DefaultParagraphFont"/>
    <w:rPr>
      <w:rFonts w:ascii="Calibri" w:hAnsi="Calibri"/>
      <w:kern w:val="0"/>
      <w:szCs w:val="21"/>
    </w:rPr>
  </w:style>
  <w:style w:type="character" w:customStyle="1" w:styleId="ui-provider">
    <w:name w:val="ui-provider"/>
    <w:basedOn w:val="DefaultParagraphFont"/>
  </w:style>
  <w:style w:type="paragraph" w:styleId="ListParagraph">
    <w:name w:val="List Paragraph"/>
    <w:basedOn w:val="Normal"/>
    <w:pPr>
      <w:ind w:left="720"/>
    </w:pPr>
  </w:style>
  <w:style w:type="character" w:styleId="UnresolvedMention">
    <w:name w:val="Unresolved Mention"/>
    <w:basedOn w:val="DefaultParagraphFont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49179B"/>
    <w:pPr>
      <w:autoSpaceDN/>
      <w:spacing w:after="0"/>
      <w:textAlignment w:val="auto"/>
    </w:pPr>
    <w:rPr>
      <w:kern w:val="0"/>
      <w:lang w:val="sr-Latn-RS"/>
    </w:rPr>
  </w:style>
  <w:style w:type="character" w:styleId="CommentReference">
    <w:name w:val="annotation reference"/>
    <w:basedOn w:val="DefaultParagraphFont"/>
    <w:uiPriority w:val="99"/>
    <w:semiHidden/>
    <w:unhideWhenUsed/>
    <w:rsid w:val="005448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48C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448CB"/>
    <w:rPr>
      <w:kern w:val="0"/>
      <w:sz w:val="20"/>
      <w:szCs w:val="20"/>
      <w:lang w:val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48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48CB"/>
    <w:rPr>
      <w:b/>
      <w:bCs/>
      <w:kern w:val="0"/>
      <w:sz w:val="20"/>
      <w:szCs w:val="20"/>
      <w:lang w:val="sr-Latn-RS"/>
    </w:rPr>
  </w:style>
  <w:style w:type="character" w:styleId="FollowedHyperlink">
    <w:name w:val="FollowedHyperlink"/>
    <w:basedOn w:val="DefaultParagraphFont"/>
    <w:uiPriority w:val="99"/>
    <w:semiHidden/>
    <w:unhideWhenUsed/>
    <w:rsid w:val="008036CB"/>
    <w:rPr>
      <w:color w:val="954F72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F01D05"/>
    <w:rPr>
      <w:i/>
      <w:iCs/>
    </w:rPr>
  </w:style>
  <w:style w:type="character" w:styleId="Strong">
    <w:name w:val="Strong"/>
    <w:basedOn w:val="DefaultParagraphFont"/>
    <w:uiPriority w:val="22"/>
    <w:qFormat/>
    <w:rsid w:val="00F01D0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7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9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odora.filipovic@redc.rs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" TargetMode="External"/><Relationship Id="rId12" Type="http://schemas.openxmlformats.org/officeDocument/2006/relationships/hyperlink" Target="https://www.instagram.com/lidlsrbija/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hyperlink" Target="mailto:dragana.milacak@redc.rs" TargetMode="External"/><Relationship Id="rId11" Type="http://schemas.openxmlformats.org/officeDocument/2006/relationships/hyperlink" Target="https://www.lidl.rs/sr/Press-883.htm" TargetMode="External"/><Relationship Id="rId5" Type="http://schemas.openxmlformats.org/officeDocument/2006/relationships/endnotes" Target="endnotes.xml"/><Relationship Id="rId15" Type="http://schemas.openxmlformats.org/officeDocument/2006/relationships/header" Target="header2.xml"/><Relationship Id="rId10" Type="http://schemas.openxmlformats.org/officeDocument/2006/relationships/hyperlink" Target="https://www.lidl.rs/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press@lidl.rs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757</Words>
  <Characters>4775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Kovacevic / RED</dc:creator>
  <dc:description/>
  <cp:lastModifiedBy>Nikolina Kalinic (Nikolina Kalinić)</cp:lastModifiedBy>
  <cp:revision>12</cp:revision>
  <dcterms:created xsi:type="dcterms:W3CDTF">2025-03-05T09:28:00Z</dcterms:created>
  <dcterms:modified xsi:type="dcterms:W3CDTF">2025-03-05T12:49:00Z</dcterms:modified>
</cp:coreProperties>
</file>